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pPr>
        <w:tabs>
          <w:tab w:val="left" w:pos="420"/>
          <w:tab w:val="left" w:pos="6660"/>
        </w:tabs>
        <w:adjustRightInd w:val="0"/>
        <w:snapToGrid w:val="0"/>
        <w:spacing w:line="360" w:lineRule="auto"/>
        <w:rPr>
          <w:rFonts w:ascii="仿宋_GB2312" w:hAnsi="宋体" w:eastAsia="仿宋_GB2312"/>
          <w:bCs/>
          <w:color w:val="000000"/>
          <w:spacing w:val="160"/>
          <w:sz w:val="48"/>
          <w:szCs w:val="48"/>
        </w:rPr>
      </w:pPr>
    </w:p>
    <w:p>
      <w:pPr>
        <w:tabs>
          <w:tab w:val="left" w:pos="420"/>
          <w:tab w:val="left" w:pos="6660"/>
        </w:tabs>
        <w:adjustRightInd w:val="0"/>
        <w:snapToGrid w:val="0"/>
        <w:spacing w:line="360" w:lineRule="auto"/>
        <w:jc w:val="center"/>
        <w:rPr>
          <w:rFonts w:ascii="宋体" w:hAnsi="宋体"/>
          <w:bCs/>
          <w:color w:val="000000"/>
          <w:spacing w:val="300"/>
          <w:sz w:val="84"/>
          <w:szCs w:val="84"/>
        </w:rPr>
      </w:pPr>
      <w:r>
        <w:rPr>
          <w:rFonts w:ascii="宋体" w:hAnsi="宋体"/>
          <w:bCs/>
          <w:color w:val="000000"/>
          <w:spacing w:val="300"/>
          <w:sz w:val="84"/>
          <w:szCs w:val="84"/>
        </w:rPr>
        <w:t>招标文件</w:t>
      </w: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ind w:firstLine="640" w:firstLineChars="200"/>
        <w:rPr>
          <w:bCs/>
          <w:color w:val="000000"/>
          <w:sz w:val="32"/>
          <w:szCs w:val="32"/>
        </w:rPr>
      </w:pPr>
      <w:r>
        <w:rPr>
          <w:bCs/>
          <w:color w:val="000000"/>
          <w:sz w:val="32"/>
          <w:szCs w:val="32"/>
        </w:rPr>
        <w:t>采购方式：校内</w:t>
      </w:r>
      <w:r>
        <w:rPr>
          <w:rFonts w:hint="eastAsia"/>
          <w:bCs/>
          <w:color w:val="000000"/>
          <w:sz w:val="32"/>
          <w:szCs w:val="32"/>
        </w:rPr>
        <w:t>定点采购</w:t>
      </w:r>
    </w:p>
    <w:p>
      <w:pPr>
        <w:spacing w:line="360" w:lineRule="auto"/>
        <w:ind w:firstLine="640" w:firstLineChars="200"/>
        <w:rPr>
          <w:rFonts w:hint="default" w:eastAsia="宋体"/>
          <w:bCs/>
          <w:caps/>
          <w:color w:val="000000"/>
          <w:sz w:val="32"/>
          <w:szCs w:val="32"/>
          <w:lang w:val="en-US" w:eastAsia="zh-CN"/>
        </w:rPr>
      </w:pPr>
      <w:r>
        <w:rPr>
          <w:bCs/>
          <w:color w:val="000000"/>
          <w:sz w:val="32"/>
          <w:szCs w:val="32"/>
        </w:rPr>
        <w:t>项目编号：</w:t>
      </w:r>
      <w:r>
        <w:rPr>
          <w:rFonts w:hint="eastAsia"/>
          <w:bCs/>
          <w:caps/>
          <w:color w:val="000000"/>
          <w:sz w:val="32"/>
          <w:szCs w:val="32"/>
          <w:highlight w:val="none"/>
          <w:lang w:val="en-US" w:eastAsia="zh-CN"/>
        </w:rPr>
        <w:t>XDFW2024004</w:t>
      </w:r>
    </w:p>
    <w:p>
      <w:pPr>
        <w:spacing w:line="360" w:lineRule="auto"/>
        <w:ind w:firstLine="640" w:firstLineChars="200"/>
        <w:rPr>
          <w:bCs/>
          <w:color w:val="000000"/>
          <w:sz w:val="32"/>
          <w:szCs w:val="32"/>
        </w:rPr>
      </w:pPr>
      <w:r>
        <w:rPr>
          <w:bCs/>
          <w:color w:val="000000"/>
          <w:sz w:val="32"/>
          <w:szCs w:val="32"/>
        </w:rPr>
        <w:t>项目名称：</w:t>
      </w:r>
      <w:r>
        <w:rPr>
          <w:rFonts w:hint="eastAsia"/>
          <w:bCs/>
          <w:color w:val="000000"/>
          <w:sz w:val="32"/>
          <w:szCs w:val="32"/>
          <w:lang w:val="en-US" w:eastAsia="zh-CN"/>
        </w:rPr>
        <w:t>现代服务学院（梅州）2024-2025学年广告宣传用品采购项目</w:t>
      </w: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rPr>
          <w:bCs/>
          <w:color w:val="000000"/>
          <w:sz w:val="32"/>
          <w:szCs w:val="32"/>
        </w:rPr>
      </w:pPr>
    </w:p>
    <w:p>
      <w:pPr>
        <w:spacing w:line="360" w:lineRule="auto"/>
        <w:jc w:val="center"/>
        <w:rPr>
          <w:bCs/>
          <w:color w:val="000000"/>
          <w:sz w:val="32"/>
          <w:szCs w:val="32"/>
        </w:rPr>
      </w:pPr>
      <w:r>
        <w:rPr>
          <w:rFonts w:hint="eastAsia"/>
          <w:bCs/>
          <w:color w:val="000000"/>
          <w:sz w:val="32"/>
          <w:szCs w:val="32"/>
        </w:rPr>
        <w:t>广东省粤东技师学院</w:t>
      </w:r>
      <w:r>
        <w:rPr>
          <w:rFonts w:hint="eastAsia"/>
          <w:bCs/>
          <w:color w:val="000000"/>
          <w:sz w:val="32"/>
          <w:szCs w:val="32"/>
          <w:lang w:eastAsia="zh-CN"/>
        </w:rPr>
        <w:t>物资招标采购中心</w:t>
      </w:r>
      <w:r>
        <w:rPr>
          <w:rFonts w:hint="eastAsia"/>
          <w:bCs/>
          <w:color w:val="000000"/>
          <w:sz w:val="32"/>
          <w:szCs w:val="32"/>
        </w:rPr>
        <w:t>编制</w:t>
      </w:r>
    </w:p>
    <w:p>
      <w:pPr>
        <w:spacing w:line="360" w:lineRule="auto"/>
        <w:jc w:val="center"/>
        <w:rPr>
          <w:bCs/>
          <w:color w:val="000000"/>
          <w:sz w:val="32"/>
          <w:szCs w:val="32"/>
        </w:rPr>
      </w:pPr>
      <w:r>
        <w:rPr>
          <w:bCs/>
          <w:color w:val="000000"/>
          <w:sz w:val="32"/>
          <w:szCs w:val="32"/>
        </w:rPr>
        <w:t>发布日期：</w:t>
      </w:r>
      <w:r>
        <w:rPr>
          <w:rFonts w:hint="eastAsia"/>
          <w:bCs/>
          <w:color w:val="000000"/>
          <w:sz w:val="32"/>
          <w:szCs w:val="32"/>
        </w:rPr>
        <w:t>202</w:t>
      </w:r>
      <w:r>
        <w:rPr>
          <w:rFonts w:hint="eastAsia"/>
          <w:bCs/>
          <w:color w:val="000000"/>
          <w:sz w:val="32"/>
          <w:szCs w:val="32"/>
          <w:lang w:val="en-US" w:eastAsia="zh-CN"/>
        </w:rPr>
        <w:t>4</w:t>
      </w:r>
      <w:r>
        <w:rPr>
          <w:rFonts w:hint="eastAsia"/>
          <w:bCs/>
          <w:color w:val="000000"/>
          <w:sz w:val="32"/>
          <w:szCs w:val="32"/>
        </w:rPr>
        <w:t>年</w:t>
      </w:r>
      <w:r>
        <w:rPr>
          <w:rFonts w:hint="eastAsia"/>
          <w:bCs/>
          <w:color w:val="000000"/>
          <w:sz w:val="32"/>
          <w:szCs w:val="32"/>
          <w:lang w:val="en-US" w:eastAsia="zh-CN"/>
        </w:rPr>
        <w:t>09</w:t>
      </w:r>
      <w:r>
        <w:rPr>
          <w:bCs/>
          <w:color w:val="000000"/>
          <w:sz w:val="32"/>
          <w:szCs w:val="32"/>
        </w:rPr>
        <w:t>月</w:t>
      </w:r>
      <w:r>
        <w:rPr>
          <w:rFonts w:hint="eastAsia"/>
          <w:bCs/>
          <w:color w:val="000000"/>
          <w:sz w:val="32"/>
          <w:szCs w:val="32"/>
          <w:lang w:val="en-US" w:eastAsia="zh-CN"/>
        </w:rPr>
        <w:t>02</w:t>
      </w:r>
      <w:r>
        <w:rPr>
          <w:rFonts w:hint="eastAsia"/>
          <w:bCs/>
          <w:color w:val="000000"/>
          <w:sz w:val="32"/>
          <w:szCs w:val="32"/>
        </w:rPr>
        <w:t>日</w:t>
      </w:r>
    </w:p>
    <w:p>
      <w:pPr>
        <w:spacing w:line="360" w:lineRule="auto"/>
        <w:jc w:val="center"/>
        <w:rPr>
          <w:bCs/>
          <w:color w:val="000000"/>
          <w:kern w:val="28"/>
          <w:sz w:val="36"/>
          <w:szCs w:val="36"/>
        </w:rPr>
      </w:pPr>
    </w:p>
    <w:p>
      <w:pPr>
        <w:spacing w:line="360" w:lineRule="auto"/>
        <w:jc w:val="center"/>
        <w:rPr>
          <w:bCs/>
          <w:color w:val="000000"/>
          <w:kern w:val="28"/>
          <w:sz w:val="36"/>
          <w:szCs w:val="36"/>
        </w:rPr>
      </w:pPr>
    </w:p>
    <w:p>
      <w:pPr>
        <w:spacing w:line="360" w:lineRule="auto"/>
        <w:jc w:val="center"/>
        <w:rPr>
          <w:bCs/>
          <w:color w:val="000000"/>
          <w:kern w:val="28"/>
          <w:sz w:val="36"/>
          <w:szCs w:val="36"/>
        </w:rPr>
      </w:pPr>
    </w:p>
    <w:p>
      <w:pPr>
        <w:spacing w:line="360" w:lineRule="auto"/>
        <w:jc w:val="center"/>
        <w:rPr>
          <w:bCs/>
          <w:color w:val="000000"/>
          <w:kern w:val="28"/>
          <w:sz w:val="36"/>
          <w:szCs w:val="36"/>
        </w:rPr>
      </w:pPr>
    </w:p>
    <w:p>
      <w:pPr>
        <w:spacing w:line="360" w:lineRule="auto"/>
        <w:jc w:val="center"/>
        <w:rPr>
          <w:bCs/>
          <w:color w:val="000000"/>
          <w:kern w:val="28"/>
          <w:sz w:val="36"/>
          <w:szCs w:val="36"/>
        </w:rPr>
      </w:pPr>
      <w:r>
        <w:rPr>
          <w:rFonts w:hint="eastAsia"/>
          <w:bCs/>
          <w:color w:val="000000"/>
          <w:kern w:val="28"/>
          <w:sz w:val="36"/>
          <w:szCs w:val="36"/>
        </w:rPr>
        <w:t>投标邀请函</w:t>
      </w:r>
    </w:p>
    <w:p>
      <w:pPr>
        <w:keepNext w:val="0"/>
        <w:keepLines w:val="0"/>
        <w:pageBreakBefore w:val="0"/>
        <w:widowControl w:val="0"/>
        <w:kinsoku/>
        <w:wordWrap/>
        <w:overflowPunct/>
        <w:topLinePunct w:val="0"/>
        <w:autoSpaceDE/>
        <w:autoSpaceDN/>
        <w:bidi w:val="0"/>
        <w:adjustRightInd/>
        <w:snapToGrid/>
        <w:spacing w:line="360" w:lineRule="auto"/>
        <w:ind w:right="21" w:rightChars="10" w:firstLine="616" w:firstLineChars="257"/>
        <w:textAlignment w:val="auto"/>
        <w:rPr>
          <w:rFonts w:hint="eastAsia" w:ascii="宋体" w:hAnsi="宋体" w:eastAsia="宋体" w:cs="宋体"/>
          <w:bCs/>
          <w:color w:val="000000"/>
          <w:kern w:val="28"/>
          <w:sz w:val="24"/>
        </w:rPr>
      </w:pPr>
      <w:r>
        <w:rPr>
          <w:rFonts w:hint="eastAsia" w:ascii="宋体" w:hAnsi="宋体" w:eastAsia="宋体" w:cs="宋体"/>
          <w:bCs/>
          <w:color w:val="000000"/>
          <w:kern w:val="28"/>
          <w:sz w:val="24"/>
        </w:rPr>
        <w:t>广东省粤东技师学院就</w:t>
      </w:r>
      <w:r>
        <w:rPr>
          <w:rFonts w:hint="eastAsia" w:ascii="宋体" w:hAnsi="宋体" w:cs="宋体"/>
          <w:bCs/>
          <w:color w:val="000000"/>
          <w:kern w:val="28"/>
          <w:sz w:val="24"/>
          <w:u w:val="single"/>
          <w:lang w:val="en-US" w:eastAsia="zh-CN"/>
        </w:rPr>
        <w:t>现代服务学院（梅州）2024-2025学年广告宣传用品采购项目</w:t>
      </w:r>
      <w:r>
        <w:rPr>
          <w:rFonts w:hint="eastAsia" w:ascii="宋体" w:hAnsi="宋体" w:eastAsia="宋体" w:cs="宋体"/>
          <w:bCs/>
          <w:color w:val="000000"/>
          <w:kern w:val="28"/>
          <w:sz w:val="24"/>
        </w:rPr>
        <w:t>（采购编号：</w:t>
      </w:r>
      <w:r>
        <w:rPr>
          <w:rFonts w:hint="eastAsia" w:ascii="宋体" w:hAnsi="宋体" w:cs="宋体"/>
          <w:bCs/>
          <w:color w:val="000000"/>
          <w:kern w:val="28"/>
          <w:sz w:val="24"/>
          <w:lang w:val="en-US" w:eastAsia="zh-CN"/>
        </w:rPr>
        <w:t>XDFW2024004</w:t>
      </w:r>
      <w:r>
        <w:rPr>
          <w:rFonts w:hint="eastAsia" w:ascii="宋体" w:hAnsi="宋体" w:eastAsia="宋体" w:cs="宋体"/>
          <w:bCs/>
          <w:color w:val="000000"/>
          <w:kern w:val="28"/>
          <w:sz w:val="24"/>
        </w:rPr>
        <w:t>）校内招标接受合格的投标人提交密封投标。有关事项如下：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val="0"/>
          <w:color w:val="000000"/>
          <w:sz w:val="24"/>
        </w:rPr>
      </w:pPr>
      <w:r>
        <w:rPr>
          <w:rFonts w:hint="eastAsia" w:ascii="宋体" w:hAnsi="宋体" w:eastAsia="宋体" w:cs="宋体"/>
          <w:b/>
          <w:bCs w:val="0"/>
          <w:color w:val="000000"/>
          <w:sz w:val="24"/>
        </w:rPr>
        <w:t>一、招标项目的名称、概况和预算</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000000"/>
          <w:sz w:val="24"/>
        </w:rPr>
      </w:pPr>
      <w:r>
        <w:rPr>
          <w:rFonts w:hint="eastAsia" w:ascii="宋体" w:hAnsi="宋体" w:eastAsia="宋体" w:cs="宋体"/>
          <w:bCs/>
          <w:color w:val="000000"/>
          <w:sz w:val="24"/>
        </w:rPr>
        <w:t>（一）项目名称：</w:t>
      </w:r>
      <w:r>
        <w:rPr>
          <w:rFonts w:hint="eastAsia" w:ascii="宋体" w:hAnsi="宋体" w:cs="宋体"/>
          <w:bCs/>
          <w:color w:val="000000"/>
          <w:kern w:val="28"/>
          <w:sz w:val="24"/>
          <w:u w:val="single"/>
          <w:lang w:val="en-US" w:eastAsia="zh-CN"/>
        </w:rPr>
        <w:t>现代服务学院（梅州）2024-2025学年广告宣传用品采购项目</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000000"/>
          <w:sz w:val="24"/>
        </w:rPr>
      </w:pPr>
      <w:r>
        <w:rPr>
          <w:rFonts w:hint="eastAsia" w:ascii="宋体" w:hAnsi="宋体" w:eastAsia="宋体" w:cs="宋体"/>
          <w:bCs/>
          <w:color w:val="000000"/>
          <w:sz w:val="24"/>
        </w:rPr>
        <w:t>（二）项目概况和预算：</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000000"/>
          <w:sz w:val="24"/>
        </w:rPr>
      </w:pPr>
      <w:r>
        <w:rPr>
          <w:rFonts w:hint="eastAsia" w:ascii="宋体" w:hAnsi="宋体" w:eastAsia="宋体" w:cs="宋体"/>
          <w:bCs/>
          <w:color w:val="000000"/>
          <w:sz w:val="24"/>
        </w:rPr>
        <w:t>1.项目内容、需求及简要技术要求：详见《采购项目说明》。</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000000"/>
          <w:sz w:val="24"/>
        </w:rPr>
      </w:pPr>
      <w:r>
        <w:rPr>
          <w:rFonts w:hint="eastAsia" w:ascii="宋体" w:hAnsi="宋体" w:eastAsia="宋体" w:cs="宋体"/>
          <w:bCs/>
          <w:color w:val="000000"/>
          <w:sz w:val="24"/>
        </w:rPr>
        <w:t>2.采购预算：最高限额人民币玖万</w:t>
      </w:r>
      <w:r>
        <w:rPr>
          <w:rFonts w:hint="eastAsia" w:ascii="宋体" w:hAnsi="宋体" w:cs="宋体"/>
          <w:bCs/>
          <w:color w:val="000000"/>
          <w:sz w:val="24"/>
          <w:lang w:eastAsia="zh-CN"/>
        </w:rPr>
        <w:t>陆仟捌佰捌拾元</w:t>
      </w:r>
      <w:r>
        <w:rPr>
          <w:rFonts w:hint="eastAsia" w:ascii="宋体" w:hAnsi="宋体" w:eastAsia="宋体" w:cs="宋体"/>
          <w:bCs/>
          <w:color w:val="000000"/>
          <w:sz w:val="24"/>
        </w:rPr>
        <w:t>整（￥</w:t>
      </w:r>
      <w:r>
        <w:rPr>
          <w:rFonts w:hint="eastAsia" w:ascii="宋体" w:hAnsi="宋体" w:eastAsia="宋体" w:cs="宋体"/>
          <w:bCs/>
          <w:color w:val="000000"/>
          <w:sz w:val="24"/>
          <w:lang w:val="en-US" w:eastAsia="zh-CN"/>
        </w:rPr>
        <w:t>9</w:t>
      </w:r>
      <w:r>
        <w:rPr>
          <w:rFonts w:hint="eastAsia" w:ascii="宋体" w:hAnsi="宋体" w:cs="宋体"/>
          <w:bCs/>
          <w:color w:val="000000"/>
          <w:sz w:val="24"/>
          <w:lang w:val="en-US" w:eastAsia="zh-CN"/>
        </w:rPr>
        <w:t>6880</w:t>
      </w:r>
      <w:r>
        <w:rPr>
          <w:rFonts w:hint="eastAsia" w:ascii="宋体" w:hAnsi="宋体" w:eastAsia="宋体" w:cs="宋体"/>
          <w:bCs/>
          <w:color w:val="000000"/>
          <w:sz w:val="24"/>
        </w:rPr>
        <w:t>.00元），超出最高限额报价为无效报价。</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val="0"/>
          <w:color w:val="000000"/>
          <w:sz w:val="24"/>
        </w:rPr>
      </w:pPr>
      <w:r>
        <w:rPr>
          <w:rFonts w:hint="eastAsia" w:ascii="宋体" w:hAnsi="宋体" w:eastAsia="宋体" w:cs="宋体"/>
          <w:b/>
          <w:bCs w:val="0"/>
          <w:color w:val="000000"/>
          <w:sz w:val="24"/>
        </w:rPr>
        <w:t>二、合格投标人条件</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sz w:val="24"/>
        </w:rPr>
      </w:pPr>
      <w:r>
        <w:rPr>
          <w:rFonts w:hint="eastAsia" w:ascii="宋体" w:hAnsi="宋体"/>
          <w:sz w:val="24"/>
        </w:rPr>
        <w:t>1．投标人应具备《政府采购法》第二十二条规定的条件(提供企业法人或者其他组织营业执照（或事业法人登记证或身份证等相关证明）副本复印件和及法人代表复印件并加盖公章)；</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sz w:val="24"/>
        </w:rPr>
      </w:pPr>
      <w:r>
        <w:rPr>
          <w:rFonts w:hint="eastAsia" w:ascii="宋体" w:hAnsi="宋体"/>
          <w:sz w:val="24"/>
        </w:rPr>
        <w:t>2.未列入失信被执行人、重大税收违法失信主体、政府采购严重违法失信行为记录名单的供应商（提供在“信用中国”网站（www.creditchina.gov.cn）、中国政府采购网（www.ccgp.gov.cn）的查询结果截图为准；处罚期限届满的除外。如“信用中国”网站查询结果显示“没有找到您搜索的企业”或“没有找到您搜索数据”，视为没有上述三类不良信用记录（提供截图并盖公章，格式详见附件1）。</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sz w:val="24"/>
        </w:rPr>
      </w:pPr>
      <w:r>
        <w:rPr>
          <w:rFonts w:hint="eastAsia" w:ascii="宋体" w:hAnsi="宋体"/>
          <w:sz w:val="24"/>
        </w:rPr>
        <w:t>3.单位负责人为同一人或者存在直接控股、管理关系的不同供应商，不得参加同一包组投标或者未划分包组的同一招标项目的采购活动。如同时参加，则评审时均作无效投标处理（提供承诺函并盖公章，格式详见附件2）。</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sz w:val="24"/>
        </w:rPr>
      </w:pPr>
      <w:r>
        <w:rPr>
          <w:rFonts w:hint="eastAsia" w:ascii="宋体" w:hAnsi="宋体"/>
          <w:sz w:val="24"/>
        </w:rPr>
        <w:t>4.本项目不接受联合体投标。</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Cs/>
          <w:color w:val="000000"/>
          <w:sz w:val="24"/>
        </w:rPr>
      </w:pPr>
      <w:r>
        <w:rPr>
          <w:rFonts w:hint="eastAsia" w:ascii="宋体" w:hAnsi="宋体" w:eastAsia="宋体" w:cs="宋体"/>
          <w:b/>
          <w:bCs w:val="0"/>
          <w:color w:val="000000"/>
          <w:sz w:val="24"/>
        </w:rPr>
        <w:t>三、招标文件领取</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bCs/>
          <w:color w:val="000000"/>
          <w:sz w:val="24"/>
        </w:rPr>
      </w:pPr>
      <w:r>
        <w:rPr>
          <w:rFonts w:hint="eastAsia" w:ascii="宋体" w:hAnsi="宋体"/>
          <w:sz w:val="24"/>
        </w:rPr>
        <w:t>符合资格的承包商应当在202</w:t>
      </w:r>
      <w:r>
        <w:rPr>
          <w:rFonts w:hint="eastAsia" w:ascii="宋体" w:hAnsi="宋体"/>
          <w:sz w:val="24"/>
          <w:lang w:val="en-US" w:eastAsia="zh-CN"/>
        </w:rPr>
        <w:t>4</w:t>
      </w:r>
      <w:r>
        <w:rPr>
          <w:rFonts w:hint="eastAsia" w:ascii="宋体" w:hAnsi="宋体"/>
          <w:sz w:val="24"/>
        </w:rPr>
        <w:t>年</w:t>
      </w:r>
      <w:r>
        <w:rPr>
          <w:rFonts w:hint="eastAsia" w:ascii="宋体" w:hAnsi="宋体"/>
          <w:sz w:val="24"/>
          <w:u w:val="single"/>
          <w:lang w:val="en-US" w:eastAsia="zh-CN"/>
        </w:rPr>
        <w:t xml:space="preserve">  09 </w:t>
      </w:r>
      <w:r>
        <w:rPr>
          <w:rFonts w:hint="eastAsia" w:ascii="宋体" w:hAnsi="宋体"/>
          <w:color w:val="000000"/>
          <w:sz w:val="24"/>
        </w:rPr>
        <w:t>月</w:t>
      </w:r>
      <w:r>
        <w:rPr>
          <w:rFonts w:hint="eastAsia" w:ascii="宋体" w:hAnsi="宋体"/>
          <w:color w:val="000000"/>
          <w:sz w:val="24"/>
          <w:u w:val="single"/>
          <w:lang w:val="en-US" w:eastAsia="zh-CN"/>
        </w:rPr>
        <w:t xml:space="preserve">  02 </w:t>
      </w:r>
      <w:r>
        <w:rPr>
          <w:rFonts w:hint="eastAsia" w:ascii="宋体" w:hAnsi="宋体"/>
          <w:color w:val="000000"/>
          <w:sz w:val="24"/>
        </w:rPr>
        <w:t>日至</w:t>
      </w:r>
      <w:r>
        <w:rPr>
          <w:rFonts w:hint="eastAsia" w:ascii="宋体" w:hAnsi="宋体"/>
          <w:color w:val="000000"/>
          <w:sz w:val="24"/>
          <w:u w:val="single"/>
          <w:lang w:val="en-US" w:eastAsia="zh-CN"/>
        </w:rPr>
        <w:t xml:space="preserve"> 05  </w:t>
      </w:r>
      <w:r>
        <w:rPr>
          <w:rFonts w:hint="eastAsia" w:ascii="宋体" w:hAnsi="宋体"/>
          <w:color w:val="000000"/>
          <w:sz w:val="24"/>
        </w:rPr>
        <w:t>日（上午9：00-12：00，下午2：30-4：30）到</w:t>
      </w:r>
      <w:r>
        <w:rPr>
          <w:rFonts w:hint="eastAsia" w:ascii="宋体" w:hAnsi="宋体"/>
          <w:sz w:val="24"/>
          <w:lang w:eastAsia="zh-CN"/>
        </w:rPr>
        <w:t>汕头市濠江区北山湾路32号广东省粤东技师学院行政楼314室物资招标采购中心</w:t>
      </w:r>
      <w:r>
        <w:rPr>
          <w:rFonts w:hint="eastAsia" w:ascii="宋体" w:hAnsi="宋体"/>
          <w:sz w:val="24"/>
        </w:rPr>
        <w:t>或广东省梅州市梅江区环市北路63号广东省粤东技师学院梅州校区教学楼一楼总务科领取招标文件，并提供《营业执照》及法人代表复印件加盖公章经学院审核。</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val="0"/>
          <w:color w:val="000000"/>
          <w:sz w:val="24"/>
        </w:rPr>
      </w:pPr>
      <w:r>
        <w:rPr>
          <w:rFonts w:hint="eastAsia" w:ascii="宋体" w:hAnsi="宋体" w:eastAsia="宋体" w:cs="宋体"/>
          <w:b/>
          <w:bCs w:val="0"/>
          <w:color w:val="000000"/>
          <w:sz w:val="24"/>
        </w:rPr>
        <w:t>四、投标截止时间、开标时间及地点</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000000"/>
          <w:sz w:val="24"/>
        </w:rPr>
      </w:pPr>
      <w:r>
        <w:rPr>
          <w:rFonts w:hint="eastAsia" w:ascii="宋体" w:hAnsi="宋体"/>
          <w:color w:val="000000"/>
          <w:sz w:val="24"/>
        </w:rPr>
        <w:t>1. 投标截止时间（实际</w:t>
      </w:r>
      <w:r>
        <w:rPr>
          <w:rFonts w:ascii="宋体" w:hAnsi="宋体"/>
          <w:color w:val="000000"/>
          <w:sz w:val="24"/>
        </w:rPr>
        <w:t>送达时间）</w:t>
      </w:r>
      <w:r>
        <w:rPr>
          <w:rFonts w:hint="eastAsia" w:ascii="宋体" w:hAnsi="宋体"/>
          <w:color w:val="000000"/>
          <w:sz w:val="24"/>
        </w:rPr>
        <w:t>：202</w:t>
      </w:r>
      <w:r>
        <w:rPr>
          <w:rFonts w:hint="eastAsia" w:ascii="宋体" w:hAnsi="宋体"/>
          <w:color w:val="000000"/>
          <w:sz w:val="24"/>
          <w:lang w:val="en-US" w:eastAsia="zh-CN"/>
        </w:rPr>
        <w:t>4</w:t>
      </w:r>
      <w:r>
        <w:rPr>
          <w:rFonts w:hint="eastAsia" w:ascii="宋体" w:hAnsi="宋体"/>
          <w:color w:val="000000"/>
          <w:sz w:val="24"/>
        </w:rPr>
        <w:t>年</w:t>
      </w:r>
      <w:r>
        <w:rPr>
          <w:rFonts w:hint="eastAsia" w:ascii="宋体" w:hAnsi="宋体"/>
          <w:color w:val="000000"/>
          <w:sz w:val="24"/>
          <w:u w:val="single"/>
          <w:lang w:val="en-US" w:eastAsia="zh-CN"/>
        </w:rPr>
        <w:t xml:space="preserve">  09 </w:t>
      </w:r>
      <w:r>
        <w:rPr>
          <w:rFonts w:hint="eastAsia" w:ascii="宋体" w:hAnsi="宋体"/>
          <w:color w:val="000000"/>
          <w:sz w:val="24"/>
        </w:rPr>
        <w:t>月</w:t>
      </w:r>
      <w:r>
        <w:rPr>
          <w:rFonts w:hint="eastAsia" w:ascii="宋体" w:hAnsi="宋体"/>
          <w:color w:val="000000"/>
          <w:sz w:val="24"/>
          <w:u w:val="single"/>
          <w:lang w:val="en-US" w:eastAsia="zh-CN"/>
        </w:rPr>
        <w:t xml:space="preserve">  10 </w:t>
      </w:r>
      <w:r>
        <w:rPr>
          <w:rFonts w:hint="eastAsia" w:ascii="宋体" w:hAnsi="宋体"/>
          <w:color w:val="000000"/>
          <w:sz w:val="24"/>
        </w:rPr>
        <w:t>日10时00分。</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000000"/>
          <w:sz w:val="24"/>
        </w:rPr>
      </w:pPr>
      <w:r>
        <w:rPr>
          <w:rFonts w:hint="eastAsia" w:ascii="宋体" w:hAnsi="宋体"/>
          <w:bCs/>
          <w:color w:val="000000"/>
          <w:sz w:val="24"/>
        </w:rPr>
        <w:t>2．报价文件送达地点：</w:t>
      </w:r>
      <w:r>
        <w:rPr>
          <w:rFonts w:hint="eastAsia" w:ascii="宋体" w:hAnsi="宋体" w:cs="Tahoma"/>
          <w:kern w:val="28"/>
          <w:sz w:val="24"/>
        </w:rPr>
        <w:t>广东省</w:t>
      </w:r>
      <w:r>
        <w:rPr>
          <w:rFonts w:hint="eastAsia" w:ascii="宋体" w:hAnsi="宋体" w:cs="Tahoma"/>
          <w:kern w:val="28"/>
          <w:sz w:val="24"/>
          <w:lang w:eastAsia="zh-CN"/>
        </w:rPr>
        <w:t>汕头市濠江区北山湾路32号广东省粤东技师学院行政楼314室物资招标采购中心</w:t>
      </w:r>
      <w:r>
        <w:rPr>
          <w:rFonts w:hint="eastAsia" w:ascii="宋体" w:hAnsi="宋体" w:cs="Tahoma"/>
          <w:kern w:val="28"/>
          <w:sz w:val="24"/>
        </w:rPr>
        <w:t>。</w:t>
      </w:r>
      <w:r>
        <w:rPr>
          <w:rFonts w:hint="eastAsia" w:ascii="宋体" w:hAnsi="宋体"/>
          <w:bCs/>
          <w:color w:val="000000"/>
          <w:sz w:val="24"/>
        </w:rPr>
        <w:t>（密封件加盖公章）</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sz w:val="24"/>
        </w:rPr>
      </w:pPr>
      <w:r>
        <w:rPr>
          <w:rFonts w:hint="eastAsia" w:ascii="宋体" w:hAnsi="宋体"/>
          <w:color w:val="000000"/>
          <w:sz w:val="24"/>
        </w:rPr>
        <w:t>3．开标评标时间：202</w:t>
      </w:r>
      <w:r>
        <w:rPr>
          <w:rFonts w:hint="eastAsia" w:ascii="宋体" w:hAnsi="宋体"/>
          <w:color w:val="000000"/>
          <w:sz w:val="24"/>
          <w:lang w:val="en-US" w:eastAsia="zh-CN"/>
        </w:rPr>
        <w:t>4</w:t>
      </w:r>
      <w:r>
        <w:rPr>
          <w:rFonts w:hint="eastAsia" w:ascii="宋体" w:hAnsi="宋体"/>
          <w:color w:val="000000"/>
          <w:sz w:val="24"/>
        </w:rPr>
        <w:t>年</w:t>
      </w:r>
      <w:r>
        <w:rPr>
          <w:rFonts w:hint="eastAsia" w:ascii="宋体" w:hAnsi="宋体"/>
          <w:color w:val="000000"/>
          <w:sz w:val="24"/>
          <w:u w:val="single"/>
          <w:lang w:val="en-US" w:eastAsia="zh-CN"/>
        </w:rPr>
        <w:t xml:space="preserve">  09 </w:t>
      </w:r>
      <w:r>
        <w:rPr>
          <w:rFonts w:hint="eastAsia" w:ascii="宋体" w:hAnsi="宋体"/>
          <w:color w:val="000000"/>
          <w:sz w:val="24"/>
        </w:rPr>
        <w:t>月</w:t>
      </w:r>
      <w:r>
        <w:rPr>
          <w:rFonts w:hint="eastAsia" w:ascii="宋体" w:hAnsi="宋体"/>
          <w:color w:val="000000"/>
          <w:sz w:val="24"/>
          <w:u w:val="single"/>
          <w:lang w:val="en-US" w:eastAsia="zh-CN"/>
        </w:rPr>
        <w:t xml:space="preserve">  10 </w:t>
      </w:r>
      <w:r>
        <w:rPr>
          <w:rFonts w:hint="eastAsia" w:ascii="宋体" w:hAnsi="宋体"/>
          <w:color w:val="000000"/>
          <w:sz w:val="24"/>
        </w:rPr>
        <w:t>日10时00分</w:t>
      </w:r>
      <w:r>
        <w:rPr>
          <w:rFonts w:hint="eastAsia" w:ascii="宋体" w:hAnsi="宋体"/>
          <w:sz w:val="24"/>
        </w:rPr>
        <w:t>。</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olor w:val="000000"/>
          <w:sz w:val="24"/>
          <w:highlight w:val="yellow"/>
        </w:rPr>
      </w:pPr>
      <w:r>
        <w:rPr>
          <w:rFonts w:hint="eastAsia" w:ascii="宋体" w:hAnsi="宋体"/>
          <w:sz w:val="24"/>
        </w:rPr>
        <w:t>4．开标地点：</w:t>
      </w:r>
      <w:r>
        <w:rPr>
          <w:rFonts w:hint="eastAsia" w:ascii="宋体" w:hAnsi="宋体" w:cs="Tahoma"/>
          <w:kern w:val="28"/>
          <w:sz w:val="24"/>
        </w:rPr>
        <w:t>广东省</w:t>
      </w:r>
      <w:r>
        <w:rPr>
          <w:rFonts w:hint="eastAsia" w:ascii="宋体" w:hAnsi="宋体" w:cs="Tahoma"/>
          <w:kern w:val="28"/>
          <w:sz w:val="24"/>
          <w:lang w:eastAsia="zh-CN"/>
        </w:rPr>
        <w:t>汕头市濠江区北山湾路32号广东省粤东技师学院行政楼314室物资招标采购中心</w:t>
      </w:r>
      <w:r>
        <w:rPr>
          <w:rFonts w:hint="eastAsia" w:ascii="宋体" w:hAnsi="宋体"/>
          <w:color w:val="000000"/>
          <w:sz w:val="24"/>
        </w:rPr>
        <w:t>。</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olor w:val="000000"/>
          <w:sz w:val="24"/>
        </w:rPr>
      </w:pPr>
      <w:r>
        <w:rPr>
          <w:rFonts w:hint="eastAsia" w:ascii="宋体" w:hAnsi="宋体" w:eastAsia="宋体"/>
          <w:color w:val="000000"/>
          <w:sz w:val="24"/>
        </w:rPr>
        <w:t>五、采购人联系方式</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olor w:val="000000"/>
          <w:sz w:val="24"/>
        </w:rPr>
      </w:pPr>
      <w:r>
        <w:rPr>
          <w:rFonts w:hint="eastAsia" w:ascii="宋体" w:hAnsi="宋体" w:eastAsia="宋体"/>
          <w:color w:val="000000"/>
          <w:sz w:val="24"/>
        </w:rPr>
        <w:t>广东省粤东技师学院</w:t>
      </w:r>
      <w:r>
        <w:rPr>
          <w:rFonts w:hint="eastAsia" w:ascii="宋体" w:hAnsi="宋体" w:eastAsia="宋体"/>
          <w:color w:val="000000"/>
          <w:sz w:val="24"/>
          <w:lang w:eastAsia="zh-CN"/>
        </w:rPr>
        <w:t>金新</w:t>
      </w:r>
      <w:r>
        <w:rPr>
          <w:rFonts w:hint="eastAsia" w:ascii="宋体" w:hAnsi="宋体" w:eastAsia="宋体"/>
          <w:color w:val="000000"/>
          <w:sz w:val="24"/>
        </w:rPr>
        <w:t>校区</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olor w:val="000000"/>
          <w:sz w:val="24"/>
        </w:rPr>
      </w:pPr>
      <w:r>
        <w:rPr>
          <w:rFonts w:hint="eastAsia" w:ascii="宋体" w:hAnsi="宋体" w:eastAsia="宋体"/>
          <w:color w:val="000000"/>
          <w:sz w:val="24"/>
        </w:rPr>
        <w:t>联系人：夏老师         联系电话：0754-</w:t>
      </w:r>
      <w:r>
        <w:rPr>
          <w:rFonts w:hint="eastAsia" w:ascii="宋体" w:hAnsi="宋体" w:eastAsia="宋体"/>
          <w:color w:val="000000"/>
          <w:sz w:val="24"/>
          <w:lang w:val="en-US" w:eastAsia="zh-CN"/>
        </w:rPr>
        <w:t>89690115</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olor w:val="000000"/>
          <w:sz w:val="24"/>
        </w:rPr>
      </w:pPr>
      <w:r>
        <w:rPr>
          <w:rFonts w:hint="eastAsia" w:ascii="宋体" w:hAnsi="宋体" w:eastAsia="宋体"/>
          <w:color w:val="000000"/>
          <w:sz w:val="24"/>
        </w:rPr>
        <w:t>联系地址：</w:t>
      </w:r>
      <w:r>
        <w:rPr>
          <w:rFonts w:hint="eastAsia" w:ascii="宋体" w:hAnsi="宋体" w:eastAsia="宋体"/>
          <w:color w:val="000000"/>
          <w:sz w:val="24"/>
          <w:lang w:eastAsia="zh-CN"/>
        </w:rPr>
        <w:t>汕头市濠江区北山湾路32号广东省粤东技师学院行政楼314室物资招标采购中心</w:t>
      </w:r>
      <w:r>
        <w:rPr>
          <w:rFonts w:hint="eastAsia" w:ascii="宋体" w:hAnsi="宋体" w:eastAsia="宋体"/>
          <w:color w:val="000000"/>
          <w:sz w:val="24"/>
        </w:rPr>
        <w:t>。</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olor w:val="000000"/>
          <w:sz w:val="24"/>
        </w:rPr>
      </w:pPr>
      <w:r>
        <w:rPr>
          <w:rFonts w:hint="eastAsia" w:ascii="宋体" w:hAnsi="宋体" w:eastAsia="宋体"/>
          <w:color w:val="000000"/>
          <w:sz w:val="24"/>
        </w:rPr>
        <w:t>广东省粤东技师学院梅州校区</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olor w:val="000000"/>
          <w:sz w:val="24"/>
        </w:rPr>
      </w:pPr>
      <w:r>
        <w:rPr>
          <w:rFonts w:hint="eastAsia" w:ascii="宋体" w:hAnsi="宋体" w:eastAsia="宋体"/>
          <w:color w:val="000000"/>
          <w:sz w:val="24"/>
        </w:rPr>
        <w:t xml:space="preserve">联系人：钟老师       联系电话：0753-2366022  </w:t>
      </w:r>
    </w:p>
    <w:p>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olor w:val="000000"/>
          <w:sz w:val="24"/>
        </w:rPr>
      </w:pPr>
      <w:r>
        <w:rPr>
          <w:rFonts w:hint="eastAsia" w:ascii="宋体" w:hAnsi="宋体" w:eastAsia="宋体"/>
          <w:color w:val="000000"/>
          <w:sz w:val="24"/>
        </w:rPr>
        <w:t>联系地址：广东省梅州市梅江区环市北路63号广东省粤东技师学院梅州校区教学楼一楼总务科。</w:t>
      </w:r>
    </w:p>
    <w:p>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6480" w:firstLineChars="2700"/>
        <w:jc w:val="left"/>
        <w:textAlignment w:val="auto"/>
        <w:rPr>
          <w:rFonts w:hint="eastAsia" w:ascii="宋体" w:hAnsi="宋体" w:eastAsia="宋体" w:cs="宋体"/>
          <w:bCs/>
          <w:color w:val="000000"/>
          <w:sz w:val="24"/>
        </w:rPr>
      </w:pPr>
    </w:p>
    <w:p>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6480" w:firstLineChars="2700"/>
        <w:jc w:val="left"/>
        <w:textAlignment w:val="auto"/>
        <w:rPr>
          <w:rFonts w:hint="eastAsia" w:ascii="宋体" w:hAnsi="宋体" w:eastAsia="宋体" w:cs="宋体"/>
          <w:bCs/>
          <w:color w:val="000000"/>
          <w:sz w:val="24"/>
        </w:rPr>
      </w:pPr>
    </w:p>
    <w:p>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6480" w:firstLineChars="2700"/>
        <w:jc w:val="left"/>
        <w:textAlignment w:val="auto"/>
        <w:rPr>
          <w:rFonts w:hint="eastAsia" w:ascii="宋体" w:hAnsi="宋体" w:eastAsia="宋体" w:cs="宋体"/>
          <w:bCs/>
          <w:color w:val="000000"/>
          <w:sz w:val="24"/>
        </w:rPr>
      </w:pPr>
    </w:p>
    <w:p>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6480" w:firstLineChars="2700"/>
        <w:jc w:val="left"/>
        <w:textAlignment w:val="auto"/>
        <w:rPr>
          <w:rFonts w:hint="eastAsia" w:ascii="宋体" w:hAnsi="宋体" w:eastAsia="宋体" w:cs="宋体"/>
          <w:bCs/>
          <w:color w:val="000000"/>
          <w:sz w:val="24"/>
        </w:rPr>
      </w:pPr>
    </w:p>
    <w:p>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6480" w:firstLineChars="2700"/>
        <w:jc w:val="left"/>
        <w:textAlignment w:val="auto"/>
        <w:rPr>
          <w:rFonts w:hint="eastAsia" w:ascii="宋体" w:hAnsi="宋体" w:eastAsia="宋体" w:cs="宋体"/>
          <w:bCs/>
          <w:color w:val="000000"/>
          <w:sz w:val="24"/>
        </w:rPr>
      </w:pPr>
    </w:p>
    <w:p>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6480" w:firstLineChars="2700"/>
        <w:jc w:val="left"/>
        <w:textAlignment w:val="auto"/>
        <w:rPr>
          <w:rFonts w:hint="eastAsia" w:ascii="宋体" w:hAnsi="宋体" w:eastAsia="宋体" w:cs="宋体"/>
          <w:bCs/>
          <w:color w:val="000000"/>
          <w:sz w:val="24"/>
        </w:rPr>
      </w:pPr>
      <w:r>
        <w:rPr>
          <w:rFonts w:hint="eastAsia" w:ascii="宋体" w:hAnsi="宋体" w:eastAsia="宋体" w:cs="宋体"/>
          <w:bCs/>
          <w:color w:val="000000"/>
          <w:sz w:val="24"/>
        </w:rPr>
        <w:t>广东省粤东技师学院</w:t>
      </w:r>
    </w:p>
    <w:p>
      <w:pPr>
        <w:keepNext w:val="0"/>
        <w:keepLines w:val="0"/>
        <w:pageBreakBefore w:val="0"/>
        <w:widowControl w:val="0"/>
        <w:tabs>
          <w:tab w:val="left" w:pos="7740"/>
        </w:tabs>
        <w:kinsoku/>
        <w:wordWrap/>
        <w:overflowPunct/>
        <w:topLinePunct w:val="0"/>
        <w:autoSpaceDE/>
        <w:autoSpaceDN/>
        <w:bidi w:val="0"/>
        <w:adjustRightInd/>
        <w:snapToGrid/>
        <w:spacing w:line="360" w:lineRule="auto"/>
        <w:ind w:firstLine="6720" w:firstLineChars="2800"/>
        <w:jc w:val="left"/>
        <w:textAlignment w:val="auto"/>
        <w:rPr>
          <w:rFonts w:hint="eastAsia" w:ascii="宋体" w:hAnsi="宋体" w:eastAsia="宋体" w:cs="宋体"/>
          <w:bCs/>
          <w:color w:val="000000"/>
          <w:sz w:val="24"/>
        </w:rPr>
      </w:pPr>
      <w:r>
        <w:rPr>
          <w:rFonts w:hint="eastAsia" w:ascii="宋体" w:hAnsi="宋体" w:eastAsia="宋体" w:cs="宋体"/>
          <w:bCs/>
          <w:color w:val="000000"/>
          <w:sz w:val="24"/>
        </w:rPr>
        <w:t>202</w:t>
      </w:r>
      <w:r>
        <w:rPr>
          <w:rFonts w:hint="eastAsia" w:ascii="宋体" w:hAnsi="宋体" w:cs="宋体"/>
          <w:bCs/>
          <w:color w:val="000000"/>
          <w:sz w:val="24"/>
          <w:lang w:val="en-US" w:eastAsia="zh-CN"/>
        </w:rPr>
        <w:t>4</w:t>
      </w:r>
      <w:r>
        <w:rPr>
          <w:rFonts w:hint="eastAsia" w:ascii="宋体" w:hAnsi="宋体" w:eastAsia="宋体" w:cs="宋体"/>
          <w:bCs/>
          <w:color w:val="000000"/>
          <w:sz w:val="24"/>
        </w:rPr>
        <w:t>年</w:t>
      </w:r>
      <w:r>
        <w:rPr>
          <w:rFonts w:hint="eastAsia" w:ascii="宋体" w:hAnsi="宋体" w:cs="宋体"/>
          <w:bCs/>
          <w:color w:val="000000"/>
          <w:sz w:val="24"/>
          <w:lang w:val="en-US" w:eastAsia="zh-CN"/>
        </w:rPr>
        <w:t>09</w:t>
      </w:r>
      <w:r>
        <w:rPr>
          <w:rFonts w:hint="eastAsia" w:ascii="宋体" w:hAnsi="宋体" w:eastAsia="宋体" w:cs="宋体"/>
          <w:bCs/>
          <w:color w:val="000000"/>
          <w:sz w:val="24"/>
        </w:rPr>
        <w:t>月</w:t>
      </w:r>
      <w:r>
        <w:rPr>
          <w:rFonts w:hint="eastAsia" w:ascii="宋体" w:hAnsi="宋体" w:cs="宋体"/>
          <w:bCs/>
          <w:color w:val="000000"/>
          <w:sz w:val="24"/>
          <w:lang w:val="en-US" w:eastAsia="zh-CN"/>
        </w:rPr>
        <w:t>02</w:t>
      </w:r>
      <w:bookmarkStart w:id="2" w:name="_GoBack"/>
      <w:bookmarkEnd w:id="2"/>
      <w:r>
        <w:rPr>
          <w:rFonts w:hint="eastAsia" w:ascii="宋体" w:hAnsi="宋体" w:eastAsia="宋体" w:cs="宋体"/>
          <w:bCs/>
          <w:color w:val="000000"/>
          <w:sz w:val="24"/>
        </w:rPr>
        <w:t>日</w:t>
      </w:r>
    </w:p>
    <w:p>
      <w:pPr>
        <w:rPr>
          <w:rFonts w:hint="eastAsia"/>
          <w:bCs/>
          <w:color w:val="000000"/>
          <w:kern w:val="28"/>
          <w:sz w:val="36"/>
          <w:szCs w:val="36"/>
        </w:rPr>
      </w:pPr>
      <w:r>
        <w:rPr>
          <w:rFonts w:hint="eastAsia"/>
          <w:bCs/>
          <w:color w:val="000000"/>
          <w:kern w:val="28"/>
          <w:sz w:val="36"/>
          <w:szCs w:val="36"/>
        </w:rPr>
        <w:br w:type="page"/>
      </w:r>
    </w:p>
    <w:p>
      <w:pPr>
        <w:spacing w:line="360" w:lineRule="auto"/>
        <w:jc w:val="center"/>
        <w:rPr>
          <w:bCs/>
          <w:color w:val="000000"/>
          <w:kern w:val="28"/>
          <w:sz w:val="36"/>
          <w:szCs w:val="36"/>
        </w:rPr>
      </w:pPr>
      <w:r>
        <w:rPr>
          <w:rFonts w:hint="eastAsia"/>
          <w:bCs/>
          <w:color w:val="000000"/>
          <w:kern w:val="28"/>
          <w:sz w:val="36"/>
          <w:szCs w:val="36"/>
        </w:rPr>
        <w:t>采购项目说明</w:t>
      </w:r>
    </w:p>
    <w:p>
      <w:pPr>
        <w:ind w:firstLine="420"/>
        <w:rPr>
          <w:rFonts w:hint="eastAsia" w:ascii="宋体" w:hAnsi="宋体" w:eastAsia="宋体" w:cs="宋体"/>
          <w:bCs/>
          <w:color w:val="000000"/>
          <w:sz w:val="24"/>
        </w:rPr>
      </w:pPr>
      <w:r>
        <w:rPr>
          <w:rFonts w:hint="eastAsia" w:ascii="宋体" w:hAnsi="宋体" w:cs="宋体"/>
          <w:bCs/>
          <w:color w:val="000000"/>
          <w:sz w:val="24"/>
          <w:lang w:eastAsia="zh-CN"/>
        </w:rPr>
        <w:t>一</w:t>
      </w:r>
      <w:r>
        <w:rPr>
          <w:rFonts w:hint="eastAsia" w:ascii="宋体" w:hAnsi="宋体" w:eastAsia="宋体" w:cs="宋体"/>
          <w:bCs/>
          <w:color w:val="000000"/>
          <w:sz w:val="24"/>
        </w:rPr>
        <w:t>、项目概况</w:t>
      </w:r>
    </w:p>
    <w:p>
      <w:pPr>
        <w:snapToGrid w:val="0"/>
        <w:spacing w:line="420" w:lineRule="exact"/>
        <w:ind w:firstLine="420"/>
        <w:rPr>
          <w:rFonts w:hint="eastAsia" w:ascii="宋体" w:hAnsi="宋体" w:eastAsia="宋体" w:cs="宋体"/>
          <w:bCs/>
          <w:color w:val="000000"/>
          <w:kern w:val="28"/>
          <w:sz w:val="24"/>
        </w:rPr>
      </w:pPr>
      <w:r>
        <w:rPr>
          <w:rFonts w:hint="eastAsia" w:ascii="宋体" w:hAnsi="宋体" w:eastAsia="宋体" w:cs="宋体"/>
          <w:bCs/>
          <w:color w:val="000000"/>
          <w:sz w:val="24"/>
        </w:rPr>
        <w:t>（一）项目名称：</w:t>
      </w:r>
      <w:r>
        <w:rPr>
          <w:rFonts w:hint="eastAsia" w:ascii="宋体" w:hAnsi="宋体" w:cs="宋体"/>
          <w:bCs/>
          <w:color w:val="000000"/>
          <w:kern w:val="28"/>
          <w:sz w:val="24"/>
          <w:u w:val="single"/>
          <w:lang w:val="en-US" w:eastAsia="zh-CN"/>
        </w:rPr>
        <w:t>现代服务学院（梅州）2024-2025学年广告宣传用品采购项目</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（二）采购内容、服务期限、交货时间及地点：</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1.采购项目清单：</w:t>
      </w:r>
    </w:p>
    <w:tbl>
      <w:tblPr>
        <w:tblStyle w:val="9"/>
        <w:tblW w:w="9576"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896"/>
        <w:gridCol w:w="3696"/>
        <w:gridCol w:w="456"/>
        <w:gridCol w:w="576"/>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8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3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4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b/>
                <w:bCs/>
                <w:i w:val="0"/>
                <w:iCs w:val="0"/>
                <w:color w:val="000000"/>
                <w:sz w:val="22"/>
                <w:szCs w:val="22"/>
                <w:u w:val="none"/>
              </w:rPr>
            </w:pPr>
          </w:p>
        </w:tc>
        <w:tc>
          <w:tcPr>
            <w:tcW w:w="24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宣传条幅</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灯箱布喷绘，宽0.7米</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宣传横幅</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灯箱布喷绘，宽0.8米</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横幅（室内）</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红色绸布丝印，长8m*宽0.7m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专业等展示背景</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黑底高清灯布400*240cm（含搭建桁架及租赁）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打卡签到框</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户外高清背胶裱kt板裁异型195*250cm</w:t>
            </w:r>
            <w:r>
              <w:rPr>
                <w:rStyle w:val="19"/>
                <w:sz w:val="24"/>
                <w:szCs w:val="24"/>
                <w:lang w:val="en-US" w:eastAsia="zh-CN" w:bidi="ar"/>
              </w:rPr>
              <w:t>（含搭建桁架及租赁）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条幅</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灯布条幅150*30cm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指示牌</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户外高清背胶裱kt板+包边条70*80cm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指示牌</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户外高清背胶裱kt板+包边80*100cm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指示牌</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户外高清背胶裱kt板+包边条178*118cm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分布图或平面图</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户外高清背胶裱kt板+包边条120*100cm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展板贴纸</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户外高清背胶80*110cm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斜面KT板展架1</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铁质烤漆-配防风块</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展板架</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铝架+铝框180*120cm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海报</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高清户外写真+PVC板，宽90cm*高135cm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海报</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高清户外写真（白胶）宽60cm*高90cm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工作卡</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（工作证版式）13*9CM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学生会、社团使用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高清户外喷绘可移除黑胶尺寸：240×120cm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宣传栏（教学楼二楼会议室门口）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高清户外喷绘可移除黑胶，尺寸：135×250cm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宣传栏（南门二道门第一版）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尺寸：455×135cm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宣传栏（南门二道门第二版）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尺寸：315×121cm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党风廉政建设宣传栏（电化教学楼广播站旁边）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 ，尺寸：60×120cm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更新路灯杆宣传牌--汽修到南门校道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高清户外喷绘可移除黑胶，尺寸：58×88.5cm</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幅</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更新户外立体党建宣传牌（双面）——煤砖厂前面花带上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8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班牌</w:t>
            </w:r>
          </w:p>
        </w:tc>
        <w:tc>
          <w:tcPr>
            <w:tcW w:w="3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宽36.5厘米*高43厘米</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班牌铜版纸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A4纸规格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礼仪绶带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1800*14.5，丝绸材质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印字：广东省粤东技师学院或定制字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44*15，丝绸材质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印字：广东省粤东技师学院或定制字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音响、灯光租赁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教学楼广场，约1000人会场使用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开学第一课、技能节开、闭幕式活动用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旗帜定制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国旗，党旗及特殊旗帜的定制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旗帜定制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国旗，党旗及特殊旗帜的定制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旗帜定制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国旗，党旗及特殊旗帜的定制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其他宣传用品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批</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r>
              <w:rPr>
                <w:rFonts w:hint="eastAsia" w:ascii="仿宋" w:hAnsi="仿宋" w:eastAsia="仿宋" w:cs="仿宋"/>
                <w:color w:val="000000"/>
                <w:kern w:val="0"/>
                <w:sz w:val="24"/>
                <w:szCs w:val="24"/>
                <w:lang w:bidi="ar"/>
              </w:rPr>
              <w:t>暂按</w:t>
            </w:r>
            <w:r>
              <w:rPr>
                <w:rFonts w:hint="eastAsia" w:ascii="仿宋" w:hAnsi="仿宋" w:eastAsia="仿宋" w:cs="仿宋"/>
                <w:color w:val="000000"/>
                <w:kern w:val="0"/>
                <w:sz w:val="24"/>
                <w:szCs w:val="24"/>
                <w:lang w:val="en-US" w:eastAsia="zh-CN" w:bidi="ar"/>
              </w:rPr>
              <w:t>80</w:t>
            </w:r>
            <w:r>
              <w:rPr>
                <w:rFonts w:hint="eastAsia" w:ascii="仿宋" w:hAnsi="仿宋" w:eastAsia="仿宋" w:cs="仿宋"/>
                <w:color w:val="000000"/>
                <w:kern w:val="0"/>
                <w:sz w:val="24"/>
                <w:szCs w:val="24"/>
                <w:lang w:bidi="ar"/>
              </w:rPr>
              <w:t>00元进行报价</w:t>
            </w:r>
          </w:p>
        </w:tc>
      </w:tr>
    </w:tbl>
    <w:p>
      <w:pPr>
        <w:adjustRightInd w:val="0"/>
        <w:snapToGrid w:val="0"/>
        <w:spacing w:line="460" w:lineRule="exact"/>
        <w:ind w:firstLine="480" w:firstLineChars="200"/>
        <w:rPr>
          <w:rFonts w:hint="eastAsia" w:ascii="宋体" w:hAnsi="宋体" w:eastAsia="宋体" w:cs="宋体"/>
          <w:bCs/>
          <w:color w:val="000000"/>
          <w:sz w:val="24"/>
        </w:rPr>
      </w:pPr>
    </w:p>
    <w:p>
      <w:pPr>
        <w:adjustRightInd w:val="0"/>
        <w:snapToGrid w:val="0"/>
        <w:spacing w:line="46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 xml:space="preserve">注： </w:t>
      </w:r>
    </w:p>
    <w:p>
      <w:pPr>
        <w:adjustRightInd w:val="0"/>
        <w:snapToGrid w:val="0"/>
        <w:spacing w:line="460" w:lineRule="exact"/>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（1）各品种需要的采购数量仅作投标报价计算之用，具体供货量按实际要求分期分批供应，该数量根据实际可能增或减，按实际提供服务数量及投标单价进行结算。</w:t>
      </w:r>
    </w:p>
    <w:p>
      <w:pPr>
        <w:adjustRightInd w:val="0"/>
        <w:snapToGrid w:val="0"/>
        <w:spacing w:line="460" w:lineRule="exact"/>
        <w:ind w:firstLine="470" w:firstLineChars="196"/>
        <w:rPr>
          <w:rFonts w:hint="eastAsia" w:ascii="宋体" w:hAnsi="宋体" w:eastAsia="宋体" w:cs="宋体"/>
          <w:bCs/>
          <w:color w:val="000000"/>
          <w:sz w:val="24"/>
        </w:rPr>
      </w:pPr>
      <w:r>
        <w:rPr>
          <w:rFonts w:hint="eastAsia" w:ascii="宋体" w:hAnsi="宋体" w:eastAsia="宋体" w:cs="宋体"/>
          <w:bCs/>
          <w:color w:val="000000"/>
          <w:sz w:val="24"/>
        </w:rPr>
        <w:t>（2）若采购人需采购“采购项目清单”以外的物资，采购人与中标人根据市场价格经双方协商确定进行结算。</w:t>
      </w:r>
    </w:p>
    <w:p>
      <w:pPr>
        <w:adjustRightInd w:val="0"/>
        <w:snapToGrid w:val="0"/>
        <w:spacing w:line="360" w:lineRule="auto"/>
        <w:ind w:firstLine="480" w:firstLineChars="200"/>
        <w:rPr>
          <w:rFonts w:hint="eastAsia" w:ascii="宋体" w:hAnsi="宋体" w:eastAsia="宋体" w:cs="宋体"/>
          <w:bCs/>
          <w:color w:val="000000"/>
          <w:sz w:val="24"/>
        </w:rPr>
      </w:pPr>
      <w:r>
        <w:rPr>
          <w:rFonts w:hint="eastAsia" w:ascii="宋体" w:hAnsi="宋体"/>
          <w:color w:val="000000"/>
          <w:sz w:val="24"/>
        </w:rPr>
        <w:t>（3）以上报价均含安装调试费用，安装调试费用不另外支付。</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 服务期限：合同自签订之日生效</w:t>
      </w:r>
      <w:r>
        <w:rPr>
          <w:rFonts w:hint="eastAsia" w:ascii="宋体" w:hAnsi="宋体" w:cs="宋体"/>
          <w:bCs/>
          <w:color w:val="000000"/>
          <w:sz w:val="24"/>
          <w:lang w:val="en-US" w:eastAsia="zh-CN"/>
        </w:rPr>
        <w:t>至</w:t>
      </w:r>
      <w:r>
        <w:rPr>
          <w:rFonts w:hint="eastAsia" w:ascii="宋体" w:hAnsi="宋体" w:cs="宋体"/>
          <w:bCs/>
          <w:color w:val="000000"/>
          <w:sz w:val="24"/>
          <w:highlight w:val="none"/>
          <w:lang w:val="en-US" w:eastAsia="zh-CN"/>
        </w:rPr>
        <w:t>2025年8月31日</w:t>
      </w:r>
      <w:r>
        <w:rPr>
          <w:rFonts w:hint="eastAsia" w:ascii="宋体" w:hAnsi="宋体" w:eastAsia="宋体" w:cs="宋体"/>
          <w:bCs/>
          <w:color w:val="000000"/>
          <w:sz w:val="24"/>
        </w:rPr>
        <w:t>。</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3. 完成服务时间及地点</w:t>
      </w:r>
    </w:p>
    <w:p>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（1）服务响应及完成服务时间：按采购人要求，接到电话后12小时以内响应并按采购人要求的时间及地点进行安装及后续拆卸。因服务不及时，导致采购人不能完成宣传展示活动宣传使用，采购人有权终止合同。</w:t>
      </w:r>
    </w:p>
    <w:p>
      <w:pPr>
        <w:spacing w:line="440" w:lineRule="exact"/>
        <w:rPr>
          <w:rFonts w:hint="eastAsia" w:ascii="宋体" w:hAnsi="宋体" w:eastAsia="宋体" w:cs="宋体"/>
          <w:bCs/>
          <w:color w:val="000000"/>
          <w:sz w:val="24"/>
        </w:rPr>
      </w:pPr>
      <w:r>
        <w:rPr>
          <w:rFonts w:hint="eastAsia" w:ascii="宋体" w:hAnsi="宋体" w:eastAsia="宋体" w:cs="宋体"/>
          <w:bCs/>
          <w:color w:val="000000"/>
          <w:sz w:val="24"/>
        </w:rPr>
        <w:t xml:space="preserve">    （2）提供服务地点：广东省粤东技师学院</w:t>
      </w:r>
      <w:r>
        <w:rPr>
          <w:rFonts w:hint="eastAsia" w:ascii="宋体" w:hAnsi="宋体" w:eastAsia="宋体" w:cs="宋体"/>
          <w:bCs/>
          <w:color w:val="000000"/>
          <w:sz w:val="24"/>
          <w:lang w:val="en-US" w:eastAsia="zh-CN"/>
        </w:rPr>
        <w:t>现代服务学院（梅州）</w:t>
      </w:r>
      <w:r>
        <w:rPr>
          <w:rFonts w:hint="eastAsia" w:ascii="宋体" w:hAnsi="宋体" w:eastAsia="宋体" w:cs="宋体"/>
          <w:bCs/>
          <w:color w:val="000000"/>
          <w:sz w:val="24"/>
        </w:rPr>
        <w:t>及采购人指定的其他地点（校外区域）。</w:t>
      </w:r>
    </w:p>
    <w:p>
      <w:pPr>
        <w:snapToGrid w:val="0"/>
        <w:spacing w:line="420" w:lineRule="exact"/>
        <w:ind w:firstLine="420"/>
        <w:rPr>
          <w:rFonts w:hint="eastAsia" w:ascii="宋体" w:hAnsi="宋体" w:eastAsia="宋体" w:cs="宋体"/>
          <w:bCs/>
          <w:color w:val="000000"/>
          <w:sz w:val="24"/>
        </w:rPr>
      </w:pPr>
      <w:r>
        <w:rPr>
          <w:rFonts w:hint="eastAsia" w:ascii="宋体" w:hAnsi="宋体" w:cs="宋体"/>
          <w:bCs/>
          <w:color w:val="000000"/>
          <w:sz w:val="24"/>
          <w:lang w:eastAsia="zh-CN"/>
        </w:rPr>
        <w:t>二</w:t>
      </w:r>
      <w:r>
        <w:rPr>
          <w:rFonts w:hint="eastAsia" w:ascii="宋体" w:hAnsi="宋体" w:eastAsia="宋体" w:cs="宋体"/>
          <w:bCs/>
          <w:color w:val="000000"/>
          <w:sz w:val="24"/>
        </w:rPr>
        <w:t>、投标报价</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（一）投标报价的文件和编制要求</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投标人只需按招标人提供的项目清单进行报价，提供《报价函》并由法人代表或授权代表（授权代表需附法人授权书）签名加盖公章。各投标人的项目总报价必须低于本项目的采购预算，且不能低于投标人的企业成本，否则作无效标处理。</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提供有效的营业执照、法人代表身份证复印件（加盖投标人法人公章）。</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《报价函》连同营业执照、法人代表身份证复印件装在同一密封袋内，在封口处加盖公章。</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（二）标书编制的有关要求</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1、投标人应充分分析市场的价格变动风险及本单位的承受能力，并不得低于成本价。</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2、报价依据</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﹙1﹚投标人按市场价并结合企业自身实力、技术和资金能力，以及企业自身素质进行报价。</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﹙2﹚招标文件。</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﹙3﹚市场竞争。</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﹙4﹚国家现行的技术规范和省市有关管理规定。</w:t>
      </w:r>
    </w:p>
    <w:p>
      <w:pPr>
        <w:snapToGrid w:val="0"/>
        <w:spacing w:line="42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投标报价时必须包括主要材料的明细（包括规格、型号等）。交货时如发生货不对板，招标人有权拒用，造成损失由承包方承担。</w:t>
      </w:r>
    </w:p>
    <w:p>
      <w:pPr>
        <w:snapToGrid w:val="0"/>
        <w:spacing w:line="420" w:lineRule="exact"/>
        <w:ind w:firstLine="420"/>
        <w:rPr>
          <w:rFonts w:hint="eastAsia" w:ascii="宋体" w:hAnsi="宋体" w:eastAsia="宋体" w:cs="宋体"/>
          <w:bCs/>
          <w:color w:val="000000"/>
          <w:sz w:val="24"/>
        </w:rPr>
      </w:pPr>
      <w:r>
        <w:rPr>
          <w:rFonts w:hint="eastAsia" w:ascii="宋体" w:hAnsi="宋体" w:cs="宋体"/>
          <w:bCs/>
          <w:color w:val="000000"/>
          <w:sz w:val="24"/>
          <w:lang w:eastAsia="zh-CN"/>
        </w:rPr>
        <w:t>三</w:t>
      </w:r>
      <w:r>
        <w:rPr>
          <w:rFonts w:hint="eastAsia" w:ascii="宋体" w:hAnsi="宋体" w:eastAsia="宋体" w:cs="宋体"/>
          <w:bCs/>
          <w:color w:val="000000"/>
          <w:sz w:val="24"/>
        </w:rPr>
        <w:t>、项目要求</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1.项目质量标准：每批次一次性交货验收合格。</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2.项目质保期要求：质保期半年，质保期自项目最后一次验收合格之日起计，在质保期内若发现产品不合格，中标人负责将不合格产品更换成合格产品并运送到招标人指定到货地点。</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3.其他说明</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（1）投标人成交后，不许转包，不许擅自分包。</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（2）投标人所提供的资料必须属实，中标后如发现虚假资料，招标人有权单方面终止合同，项目将另行处理，由此而造成的经济损失由中标人负责赔偿。</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（3）运输、装卸、安装等实施过程中出现的安全事故由投标人负责。</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（4）项目清单中的所有物品均能达到国家相应标准。</w:t>
      </w:r>
    </w:p>
    <w:p>
      <w:pPr>
        <w:spacing w:line="440" w:lineRule="exact"/>
        <w:ind w:firstLine="480" w:firstLineChars="200"/>
        <w:rPr>
          <w:rFonts w:hint="eastAsia" w:ascii="宋体" w:hAnsi="宋体" w:eastAsia="宋体" w:cs="宋体"/>
          <w:bCs/>
          <w:color w:val="000000"/>
          <w:sz w:val="24"/>
        </w:rPr>
      </w:pPr>
      <w:r>
        <w:rPr>
          <w:rFonts w:hint="eastAsia" w:ascii="宋体" w:hAnsi="宋体" w:cs="宋体"/>
          <w:bCs/>
          <w:color w:val="000000"/>
          <w:sz w:val="24"/>
          <w:lang w:eastAsia="zh-CN"/>
        </w:rPr>
        <w:t>四</w:t>
      </w:r>
      <w:r>
        <w:rPr>
          <w:rFonts w:hint="eastAsia" w:ascii="宋体" w:hAnsi="宋体" w:eastAsia="宋体" w:cs="宋体"/>
          <w:bCs/>
          <w:color w:val="000000"/>
          <w:sz w:val="24"/>
        </w:rPr>
        <w:t>、项目支付方式</w:t>
      </w:r>
    </w:p>
    <w:p>
      <w:pPr>
        <w:spacing w:line="440" w:lineRule="exact"/>
        <w:ind w:firstLine="480" w:firstLineChars="200"/>
        <w:rPr>
          <w:rFonts w:hint="eastAsia" w:ascii="宋体" w:hAnsi="宋体" w:eastAsia="宋体" w:cs="宋体"/>
          <w:bCs/>
          <w:dstrike/>
          <w:color w:val="000000"/>
          <w:sz w:val="24"/>
        </w:rPr>
      </w:pPr>
      <w:r>
        <w:rPr>
          <w:rFonts w:hint="eastAsia" w:ascii="宋体" w:hAnsi="宋体" w:eastAsia="宋体" w:cs="宋体"/>
          <w:bCs/>
          <w:color w:val="000000"/>
          <w:sz w:val="24"/>
        </w:rPr>
        <w:t>1、签订合同后，中标人根据采购人的分期分批的需求清单提供货物或服务，采购人</w:t>
      </w:r>
      <w:r>
        <w:rPr>
          <w:rFonts w:hint="eastAsia" w:ascii="宋体" w:hAnsi="宋体" w:cs="宋体"/>
          <w:bCs/>
          <w:color w:val="000000"/>
          <w:sz w:val="24"/>
          <w:lang w:eastAsia="zh-CN"/>
        </w:rPr>
        <w:t>每月</w:t>
      </w:r>
      <w:r>
        <w:rPr>
          <w:rFonts w:hint="eastAsia" w:ascii="宋体" w:hAnsi="宋体" w:eastAsia="宋体" w:cs="宋体"/>
          <w:bCs/>
          <w:color w:val="000000"/>
          <w:sz w:val="24"/>
        </w:rPr>
        <w:t>组织验收</w:t>
      </w:r>
      <w:r>
        <w:rPr>
          <w:rFonts w:hint="eastAsia" w:ascii="宋体" w:hAnsi="宋体" w:cs="宋体"/>
          <w:bCs/>
          <w:color w:val="000000"/>
          <w:sz w:val="24"/>
          <w:lang w:eastAsia="zh-CN"/>
        </w:rPr>
        <w:t>、报账</w:t>
      </w:r>
      <w:r>
        <w:rPr>
          <w:rFonts w:hint="eastAsia" w:ascii="宋体" w:hAnsi="宋体" w:eastAsia="宋体" w:cs="宋体"/>
          <w:bCs/>
          <w:color w:val="000000"/>
          <w:sz w:val="24"/>
        </w:rPr>
        <w:t>。</w:t>
      </w:r>
    </w:p>
    <w:p>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2、项目清单中有的项目按合同单价及实际数量结算，项目清单中没有的项目双方协商价格结算。</w:t>
      </w:r>
    </w:p>
    <w:p>
      <w:pPr>
        <w:spacing w:line="440" w:lineRule="exact"/>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3、货物或服务分批到货完成验收合格后，按实结算支付。</w:t>
      </w:r>
    </w:p>
    <w:p>
      <w:pPr>
        <w:spacing w:line="440" w:lineRule="exact"/>
        <w:ind w:firstLine="420"/>
        <w:rPr>
          <w:rFonts w:hint="eastAsia" w:ascii="宋体" w:hAnsi="宋体" w:eastAsia="宋体" w:cs="宋体"/>
          <w:bCs/>
          <w:color w:val="000000"/>
          <w:sz w:val="24"/>
        </w:rPr>
      </w:pPr>
      <w:r>
        <w:rPr>
          <w:rFonts w:hint="eastAsia" w:ascii="宋体" w:hAnsi="宋体" w:cs="宋体"/>
          <w:bCs/>
          <w:color w:val="000000"/>
          <w:sz w:val="24"/>
          <w:lang w:eastAsia="zh-CN"/>
        </w:rPr>
        <w:t>五</w:t>
      </w:r>
      <w:r>
        <w:rPr>
          <w:rFonts w:hint="eastAsia" w:ascii="宋体" w:hAnsi="宋体" w:eastAsia="宋体" w:cs="宋体"/>
          <w:bCs/>
          <w:color w:val="000000"/>
          <w:sz w:val="24"/>
        </w:rPr>
        <w:t>、违约责任：</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1、中标人不按约定时间完成供货及服务，每推迟一天，需偿付采购人该批次服务总金额千分之一的违约金。逾期交付超过一个月，招标人有权拒收。</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2、若中标人所提供货物及服务的数量、规格及质量不符合</w:t>
      </w:r>
      <w:r>
        <w:rPr>
          <w:rFonts w:hint="eastAsia" w:ascii="宋体" w:hAnsi="宋体" w:cs="宋体"/>
          <w:bCs/>
          <w:color w:val="000000"/>
          <w:sz w:val="24"/>
          <w:lang w:val="en-US" w:eastAsia="zh-CN"/>
        </w:rPr>
        <w:t>XDFW2024004</w:t>
      </w:r>
      <w:r>
        <w:rPr>
          <w:rFonts w:hint="eastAsia" w:ascii="宋体" w:hAnsi="宋体" w:eastAsia="宋体" w:cs="宋体"/>
          <w:bCs/>
          <w:color w:val="000000"/>
          <w:sz w:val="24"/>
        </w:rPr>
        <w:t>招标文件及新增项目的技术要求，采购人有权拒收，并要求中标人支付该批次货物及服务总金额百分之十的违约金。</w:t>
      </w:r>
    </w:p>
    <w:p>
      <w:pPr>
        <w:spacing w:line="44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 xml:space="preserve">3、招标人无正当理由不得拒收货物或服务，否则需向中标人支付该批次货物或服务总金额百分之十的违约金。 </w:t>
      </w:r>
    </w:p>
    <w:p>
      <w:pPr>
        <w:spacing w:line="440" w:lineRule="exact"/>
        <w:ind w:firstLine="420"/>
        <w:rPr>
          <w:rFonts w:hint="eastAsia" w:ascii="宋体" w:hAnsi="宋体" w:eastAsia="宋体" w:cs="宋体"/>
          <w:bCs/>
          <w:color w:val="000000"/>
          <w:sz w:val="24"/>
        </w:rPr>
      </w:pPr>
      <w:r>
        <w:rPr>
          <w:rFonts w:hint="eastAsia" w:ascii="宋体" w:hAnsi="宋体" w:cs="宋体"/>
          <w:bCs/>
          <w:color w:val="000000"/>
          <w:sz w:val="24"/>
          <w:lang w:eastAsia="zh-CN"/>
        </w:rPr>
        <w:t>六</w:t>
      </w:r>
      <w:r>
        <w:rPr>
          <w:rFonts w:hint="eastAsia" w:ascii="宋体" w:hAnsi="宋体" w:eastAsia="宋体" w:cs="宋体"/>
          <w:bCs/>
          <w:color w:val="000000"/>
          <w:sz w:val="24"/>
        </w:rPr>
        <w:t>、评审方法</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（一）评审依据</w:t>
      </w:r>
    </w:p>
    <w:p>
      <w:pPr>
        <w:snapToGrid w:val="0"/>
        <w:spacing w:line="420" w:lineRule="exact"/>
        <w:ind w:firstLine="420"/>
        <w:rPr>
          <w:rFonts w:hint="eastAsia" w:ascii="宋体" w:hAnsi="宋体" w:eastAsia="宋体" w:cs="宋体"/>
          <w:bCs/>
          <w:color w:val="000000"/>
          <w:sz w:val="24"/>
        </w:rPr>
      </w:pPr>
      <w:r>
        <w:rPr>
          <w:rFonts w:hint="eastAsia" w:ascii="宋体" w:hAnsi="宋体" w:eastAsia="宋体" w:cs="宋体"/>
          <w:bCs/>
          <w:color w:val="000000"/>
          <w:sz w:val="24"/>
        </w:rPr>
        <w:t>评审工作依据国家及省、市颁布的有关法律、法规和广东省粤东技师学院关于采购管理的有关规定。</w:t>
      </w:r>
    </w:p>
    <w:p>
      <w:pPr>
        <w:spacing w:line="360" w:lineRule="auto"/>
        <w:ind w:firstLine="480" w:firstLineChars="200"/>
        <w:rPr>
          <w:rFonts w:hint="eastAsia" w:ascii="宋体" w:hAnsi="宋体" w:eastAsia="宋体" w:cs="宋体"/>
          <w:bCs/>
          <w:color w:val="000000"/>
          <w:sz w:val="24"/>
        </w:rPr>
      </w:pPr>
      <w:bookmarkStart w:id="0" w:name="_Hlt98173565"/>
      <w:bookmarkEnd w:id="0"/>
      <w:bookmarkStart w:id="1" w:name="_Toc402856446"/>
      <w:r>
        <w:rPr>
          <w:rFonts w:hint="eastAsia" w:ascii="宋体" w:hAnsi="宋体" w:eastAsia="宋体" w:cs="宋体"/>
          <w:bCs/>
          <w:color w:val="000000"/>
          <w:sz w:val="24"/>
        </w:rPr>
        <w:t>（二）评审方法</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1. 由广东省粤东技师学院组成评标委员会首先对投标人的投标文件按招标文件的规定进行有效性的审查，无效投标文件不得进入下一程序。有效投标文件必须三家或三家以上，否则重新招标。</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2. 本项目采用以下评标办法确定中标人：最低评标价法，供应商能完全响应招标文件的前提下，最低报价的供应商为中标单位。</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（三）确定中标单位</w:t>
      </w:r>
    </w:p>
    <w:p>
      <w:pPr>
        <w:spacing w:line="360" w:lineRule="auto"/>
        <w:ind w:firstLine="480" w:firstLineChars="200"/>
        <w:rPr>
          <w:rFonts w:hint="eastAsia" w:ascii="宋体" w:hAnsi="宋体" w:eastAsia="宋体" w:cs="宋体"/>
          <w:bCs/>
          <w:color w:val="000000"/>
          <w:sz w:val="24"/>
        </w:rPr>
      </w:pPr>
      <w:r>
        <w:rPr>
          <w:rFonts w:hint="eastAsia" w:ascii="宋体" w:hAnsi="宋体" w:eastAsia="宋体" w:cs="宋体"/>
          <w:bCs/>
          <w:color w:val="000000"/>
          <w:sz w:val="24"/>
        </w:rPr>
        <w:t>根据上述的评标办法，评出本项目的中标单位，并将评审结果上报学院领导确认。中标通知书经确认后由招标人签发。招标人不接受非中标单位的查询，也不对不中标原因作出任何解释。</w:t>
      </w:r>
    </w:p>
    <w:p>
      <w:pPr>
        <w:spacing w:line="360" w:lineRule="auto"/>
        <w:ind w:firstLine="480" w:firstLineChars="200"/>
        <w:rPr>
          <w:bCs/>
          <w:color w:val="000000"/>
          <w:kern w:val="28"/>
          <w:sz w:val="36"/>
          <w:szCs w:val="36"/>
        </w:rPr>
      </w:pPr>
      <w:r>
        <w:rPr>
          <w:rFonts w:hint="eastAsia" w:ascii="宋体" w:hAnsi="宋体" w:eastAsia="宋体" w:cs="宋体"/>
          <w:bCs/>
          <w:color w:val="000000"/>
          <w:sz w:val="24"/>
        </w:rPr>
        <w:t>本招标文件的解释权和修正权归招标人所有。</w:t>
      </w:r>
      <w:bookmarkEnd w:id="1"/>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center"/>
        <w:rPr>
          <w:bCs/>
          <w:color w:val="000000"/>
          <w:kern w:val="28"/>
          <w:sz w:val="36"/>
          <w:szCs w:val="36"/>
        </w:rPr>
      </w:pPr>
    </w:p>
    <w:p>
      <w:pPr>
        <w:shd w:val="clear" w:color="auto" w:fill="FFFFFF"/>
        <w:spacing w:before="100" w:beforeAutospacing="1" w:after="100" w:afterAutospacing="1"/>
        <w:jc w:val="both"/>
        <w:rPr>
          <w:bCs/>
          <w:color w:val="000000"/>
          <w:kern w:val="28"/>
          <w:sz w:val="36"/>
          <w:szCs w:val="36"/>
        </w:rPr>
      </w:pPr>
    </w:p>
    <w:p>
      <w:pPr>
        <w:spacing w:line="360" w:lineRule="auto"/>
        <w:jc w:val="center"/>
        <w:rPr>
          <w:rFonts w:hint="eastAsia" w:ascii="宋体" w:hAnsi="宋体"/>
          <w:b/>
          <w:kern w:val="28"/>
          <w:sz w:val="36"/>
          <w:szCs w:val="36"/>
        </w:rPr>
      </w:pPr>
      <w:r>
        <w:rPr>
          <w:rFonts w:hint="eastAsia" w:ascii="宋体" w:hAnsi="宋体"/>
          <w:b/>
          <w:kern w:val="28"/>
          <w:sz w:val="36"/>
          <w:szCs w:val="36"/>
        </w:rPr>
        <w:t>投标文件格式</w:t>
      </w:r>
    </w:p>
    <w:p>
      <w:pPr>
        <w:spacing w:line="360" w:lineRule="exact"/>
        <w:jc w:val="center"/>
        <w:rPr>
          <w:rFonts w:ascii="宋体" w:hAnsi="宋体"/>
          <w:b/>
          <w:kern w:val="28"/>
          <w:sz w:val="36"/>
          <w:szCs w:val="36"/>
        </w:rPr>
      </w:pPr>
      <w:r>
        <w:rPr>
          <w:rFonts w:hint="eastAsia" w:ascii="宋体" w:hAnsi="宋体"/>
          <w:b/>
          <w:kern w:val="28"/>
          <w:sz w:val="36"/>
          <w:szCs w:val="36"/>
        </w:rPr>
        <w:t>报 价 函</w:t>
      </w:r>
    </w:p>
    <w:p>
      <w:pPr>
        <w:shd w:val="clear" w:color="auto" w:fill="FFFFFF"/>
        <w:spacing w:before="100" w:beforeAutospacing="1" w:after="100" w:afterAutospacing="1"/>
        <w:rPr>
          <w:rFonts w:hint="eastAsia" w:ascii="宋体" w:hAnsi="宋体" w:eastAsia="宋体" w:cs="宋体"/>
          <w:bCs/>
          <w:color w:val="000000"/>
          <w:sz w:val="24"/>
        </w:rPr>
      </w:pPr>
      <w:r>
        <w:rPr>
          <w:rFonts w:hint="eastAsia" w:ascii="宋体" w:hAnsi="宋体" w:eastAsia="宋体" w:cs="宋体"/>
          <w:bCs/>
          <w:color w:val="000000"/>
          <w:sz w:val="24"/>
        </w:rPr>
        <w:t>广东省粤东技师学院：</w:t>
      </w:r>
    </w:p>
    <w:p>
      <w:pPr>
        <w:spacing w:line="360" w:lineRule="auto"/>
        <w:ind w:firstLine="480" w:firstLineChars="200"/>
        <w:rPr>
          <w:rFonts w:hint="eastAsia" w:ascii="宋体" w:hAnsi="宋体" w:eastAsia="宋体" w:cs="宋体"/>
          <w:bCs/>
          <w:color w:val="000000"/>
          <w:sz w:val="24"/>
          <w:u w:val="single"/>
        </w:rPr>
      </w:pPr>
      <w:r>
        <w:rPr>
          <w:rFonts w:hint="eastAsia" w:ascii="宋体" w:hAnsi="宋体" w:eastAsia="宋体" w:cs="宋体"/>
          <w:bCs/>
          <w:color w:val="000000"/>
          <w:sz w:val="24"/>
        </w:rPr>
        <w:t>我方己仔细研究了</w:t>
      </w:r>
      <w:r>
        <w:rPr>
          <w:rFonts w:hint="eastAsia" w:ascii="宋体" w:hAnsi="宋体" w:cs="宋体"/>
          <w:bCs/>
          <w:color w:val="000000"/>
          <w:kern w:val="28"/>
          <w:sz w:val="24"/>
          <w:u w:val="none"/>
          <w:lang w:val="en-US" w:eastAsia="zh-CN"/>
        </w:rPr>
        <w:t>现代服务学院（梅州）2024-2025学年广告宣传用品采购项目,</w:t>
      </w:r>
      <w:r>
        <w:rPr>
          <w:rFonts w:hint="eastAsia" w:ascii="宋体" w:hAnsi="宋体" w:eastAsia="宋体" w:cs="宋体"/>
          <w:bCs/>
          <w:color w:val="000000"/>
          <w:sz w:val="24"/>
        </w:rPr>
        <w:t>采购编号：</w:t>
      </w:r>
      <w:r>
        <w:rPr>
          <w:rFonts w:hint="eastAsia" w:ascii="宋体" w:hAnsi="宋体" w:cs="宋体"/>
          <w:bCs/>
          <w:color w:val="000000"/>
          <w:sz w:val="24"/>
          <w:lang w:val="en-US" w:eastAsia="zh-CN"/>
        </w:rPr>
        <w:t>XDFW2024004</w:t>
      </w:r>
      <w:r>
        <w:rPr>
          <w:rFonts w:hint="eastAsia" w:ascii="宋体" w:hAnsi="宋体" w:eastAsia="宋体" w:cs="宋体"/>
          <w:bCs/>
          <w:color w:val="000000"/>
          <w:sz w:val="24"/>
        </w:rPr>
        <w:t>)项目招标文件的全部内容，愿意以人民币（大写）</w:t>
      </w:r>
      <w:r>
        <w:rPr>
          <w:rFonts w:hint="eastAsia" w:ascii="宋体" w:hAnsi="宋体" w:eastAsia="宋体" w:cs="宋体"/>
          <w:bCs/>
          <w:color w:val="000000"/>
          <w:sz w:val="24"/>
          <w:u w:val="single"/>
        </w:rPr>
        <w:t xml:space="preserve">                                                  </w:t>
      </w:r>
    </w:p>
    <w:p>
      <w:pPr>
        <w:shd w:val="clear" w:color="auto" w:fill="FFFFFF"/>
        <w:spacing w:line="400" w:lineRule="exact"/>
        <w:rPr>
          <w:rFonts w:hint="eastAsia" w:ascii="宋体" w:hAnsi="宋体" w:eastAsia="宋体" w:cs="宋体"/>
          <w:bCs/>
          <w:color w:val="000000"/>
          <w:sz w:val="24"/>
        </w:rPr>
      </w:pPr>
      <w:r>
        <w:rPr>
          <w:rFonts w:hint="eastAsia" w:ascii="宋体" w:hAnsi="宋体" w:eastAsia="宋体" w:cs="宋体"/>
          <w:bCs/>
          <w:color w:val="000000"/>
          <w:sz w:val="24"/>
        </w:rPr>
        <w:t>（￥</w:t>
      </w:r>
      <w:r>
        <w:rPr>
          <w:rFonts w:hint="eastAsia" w:ascii="宋体" w:hAnsi="宋体" w:eastAsia="宋体" w:cs="宋体"/>
          <w:bCs/>
          <w:color w:val="000000"/>
          <w:sz w:val="24"/>
          <w:u w:val="single"/>
        </w:rPr>
        <w:t>                   </w:t>
      </w:r>
      <w:r>
        <w:rPr>
          <w:rFonts w:hint="eastAsia" w:ascii="宋体" w:hAnsi="宋体" w:eastAsia="宋体" w:cs="宋体"/>
          <w:bCs/>
          <w:color w:val="000000"/>
          <w:sz w:val="24"/>
        </w:rPr>
        <w:t>）作为本项目总价（含税）。详见以下报价表：</w:t>
      </w:r>
    </w:p>
    <w:p>
      <w:pPr>
        <w:snapToGrid w:val="0"/>
        <w:spacing w:line="420" w:lineRule="exact"/>
        <w:ind w:firstLine="420"/>
        <w:jc w:val="center"/>
        <w:rPr>
          <w:rFonts w:hint="eastAsia" w:ascii="宋体" w:hAnsi="宋体" w:eastAsia="宋体" w:cs="宋体"/>
          <w:bCs/>
          <w:color w:val="000000"/>
          <w:sz w:val="24"/>
        </w:rPr>
      </w:pPr>
      <w:r>
        <w:rPr>
          <w:rFonts w:hint="eastAsia" w:ascii="宋体" w:hAnsi="宋体" w:cs="宋体"/>
          <w:bCs/>
          <w:color w:val="000000"/>
          <w:kern w:val="28"/>
          <w:sz w:val="24"/>
          <w:u w:val="none"/>
          <w:lang w:val="en-US" w:eastAsia="zh-CN"/>
        </w:rPr>
        <w:t>现代服务学院（梅州）2024-2025学年广告宣传用品采购项目</w:t>
      </w:r>
      <w:r>
        <w:rPr>
          <w:rFonts w:hint="eastAsia" w:ascii="宋体" w:hAnsi="宋体" w:eastAsia="宋体" w:cs="宋体"/>
          <w:bCs/>
          <w:color w:val="000000"/>
          <w:sz w:val="24"/>
          <w:u w:val="none"/>
        </w:rPr>
        <w:t>报</w:t>
      </w:r>
      <w:r>
        <w:rPr>
          <w:rFonts w:hint="eastAsia" w:ascii="宋体" w:hAnsi="宋体" w:eastAsia="宋体" w:cs="宋体"/>
          <w:bCs/>
          <w:color w:val="000000"/>
          <w:sz w:val="24"/>
        </w:rPr>
        <w:t>价单</w:t>
      </w:r>
    </w:p>
    <w:tbl>
      <w:tblPr>
        <w:tblStyle w:val="9"/>
        <w:tblW w:w="108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1288"/>
        <w:gridCol w:w="2822"/>
        <w:gridCol w:w="700"/>
        <w:gridCol w:w="860"/>
        <w:gridCol w:w="890"/>
        <w:gridCol w:w="908"/>
        <w:gridCol w:w="2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tc>
        <w:tc>
          <w:tcPr>
            <w:tcW w:w="86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数量</w:t>
            </w:r>
          </w:p>
        </w:tc>
        <w:tc>
          <w:tcPr>
            <w:tcW w:w="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单价（元）</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2"/>
                <w:szCs w:val="22"/>
                <w:u w:val="none"/>
                <w:lang w:val="en-US" w:eastAsia="zh-CN" w:bidi="ar"/>
              </w:rPr>
              <w:t>总</w:t>
            </w:r>
            <w:r>
              <w:rPr>
                <w:rFonts w:hint="eastAsia" w:ascii="宋体" w:hAnsi="宋体" w:eastAsia="宋体" w:cs="宋体"/>
                <w:b/>
                <w:bCs/>
                <w:i w:val="0"/>
                <w:iCs w:val="0"/>
                <w:color w:val="000000"/>
                <w:kern w:val="0"/>
                <w:sz w:val="22"/>
                <w:szCs w:val="22"/>
                <w:u w:val="none"/>
                <w:lang w:val="en-US" w:eastAsia="zh-CN" w:bidi="ar"/>
              </w:rPr>
              <w:t>价（元）</w:t>
            </w: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宣传条幅</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灯箱布喷绘，宽0.7米</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宣传横幅</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灯箱布喷绘，宽0.8米</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横幅（室内）</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红色绸布丝印，长8m*宽0.7m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70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专业等展示背景</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黑底高清灯布400*240cm（含搭建桁架及租赁）</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打卡签到框</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户外高清背胶裱kt板裁异型195*250cm</w:t>
            </w:r>
            <w:r>
              <w:rPr>
                <w:rStyle w:val="19"/>
                <w:sz w:val="21"/>
                <w:szCs w:val="21"/>
                <w:lang w:val="en-US" w:eastAsia="zh-CN" w:bidi="ar"/>
              </w:rPr>
              <w:t>（含搭建桁架及租赁）</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条幅</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灯布条幅150*30cm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指示牌</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户外高清背胶裱kt板+包边条70*80cm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指示牌</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户外高清背胶裱kt板+包边80*100cm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指示牌</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户外高清背胶裱kt板+包边条178*118cm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分布图或平面图</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户外高清背胶裱kt板+包边条120*100cm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展板贴纸</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户外高清背胶80*110cm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斜面KT板展架1</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铁质烤漆-配防风块</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展板架</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铝架+铝框180*120cm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海报</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高清户外写真+PVC板，宽90cm*高135cm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海报</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高清户外写真（白胶）宽60cm*高90cm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工作卡</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（工作证版式）13*9CM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120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学生会、社团使用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高清户外喷绘可移除黑胶尺寸：240×120cm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宣传栏（教学楼二楼会议室门口）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高清户外喷绘可移除黑胶，尺寸：135×250cm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宣传栏（南门二道门第一版）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高清户外喷绘可移除黑胶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尺寸：455×135cm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宣传栏（南门二道门第二版）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高清户外喷绘可移除黑胶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尺寸：315×121cm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党风廉政建设宣传栏（电化教学楼广播站旁边）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高清户外喷绘可移除黑胶 ，尺寸：60×120cm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更新路灯杆宣传牌--汽修到南门校道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高清户外喷绘可移除黑胶，尺寸：58×88.5cm</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幅</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6</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更新户外立体党建宣传牌（双面）——煤砖厂前面花带上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班牌</w:t>
            </w:r>
          </w:p>
        </w:tc>
        <w:tc>
          <w:tcPr>
            <w:tcW w:w="28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宽36.5厘米*高43厘米</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班牌铜版纸</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A4纸规格</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礼仪绶带</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1800*14.5，丝绸材质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印字：广东省粤东技师学院或定制字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袖章</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44*15，丝绸材质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印字：广东省粤东技师学院或定制字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音响、灯光租赁</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教学楼广场，约1000人会场使用</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开学第一课、技能节开、闭幕式活动用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28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旗帜定制</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国旗，党旗及特殊旗帜的定制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29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旗帜定制</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国旗，党旗及特殊旗帜的定制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旗帜定制</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5</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国旗，党旗及特殊旗帜的定制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31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其他宣传用品</w:t>
            </w:r>
          </w:p>
        </w:tc>
        <w:tc>
          <w:tcPr>
            <w:tcW w:w="2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批</w:t>
            </w:r>
          </w:p>
        </w:tc>
        <w:tc>
          <w:tcPr>
            <w:tcW w:w="8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r>
              <w:rPr>
                <w:rFonts w:hint="eastAsia" w:ascii="仿宋" w:hAnsi="仿宋" w:eastAsia="仿宋" w:cs="仿宋"/>
                <w:color w:val="000000"/>
                <w:kern w:val="0"/>
                <w:sz w:val="21"/>
                <w:szCs w:val="21"/>
                <w:lang w:bidi="ar"/>
              </w:rPr>
              <w:t>暂按</w:t>
            </w:r>
            <w:r>
              <w:rPr>
                <w:rFonts w:hint="eastAsia" w:ascii="仿宋" w:hAnsi="仿宋" w:eastAsia="仿宋" w:cs="仿宋"/>
                <w:color w:val="000000"/>
                <w:kern w:val="0"/>
                <w:sz w:val="21"/>
                <w:szCs w:val="21"/>
                <w:lang w:val="en-US" w:eastAsia="zh-CN" w:bidi="ar"/>
              </w:rPr>
              <w:t>80</w:t>
            </w:r>
            <w:r>
              <w:rPr>
                <w:rFonts w:hint="eastAsia" w:ascii="仿宋" w:hAnsi="仿宋" w:eastAsia="仿宋" w:cs="仿宋"/>
                <w:color w:val="000000"/>
                <w:kern w:val="0"/>
                <w:sz w:val="21"/>
                <w:szCs w:val="21"/>
                <w:lang w:bidi="ar"/>
              </w:rPr>
              <w:t>00元进行报价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01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合计（元）：</w:t>
            </w:r>
          </w:p>
        </w:tc>
        <w:tc>
          <w:tcPr>
            <w:tcW w:w="38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000000"/>
                <w:kern w:val="0"/>
                <w:sz w:val="21"/>
                <w:szCs w:val="21"/>
                <w:lang w:bidi="ar"/>
              </w:rPr>
            </w:pPr>
          </w:p>
        </w:tc>
      </w:tr>
    </w:tbl>
    <w:p>
      <w:pPr>
        <w:shd w:val="clear" w:color="auto" w:fill="FFFFFF"/>
        <w:spacing w:line="360" w:lineRule="atLeast"/>
        <w:ind w:firstLine="480"/>
        <w:rPr>
          <w:rFonts w:ascii="仿宋_GB2312" w:eastAsia="仿宋_GB2312"/>
          <w:bCs/>
          <w:color w:val="000000"/>
          <w:sz w:val="24"/>
        </w:rPr>
      </w:pPr>
    </w:p>
    <w:p>
      <w:pPr>
        <w:shd w:val="clear" w:color="auto" w:fill="FFFFFF"/>
        <w:spacing w:line="360" w:lineRule="atLeast"/>
        <w:ind w:firstLine="480"/>
        <w:rPr>
          <w:rFonts w:hint="eastAsia" w:ascii="宋体" w:hAnsi="宋体"/>
          <w:sz w:val="24"/>
        </w:rPr>
      </w:pPr>
      <w:r>
        <w:rPr>
          <w:rFonts w:hint="eastAsia" w:ascii="宋体" w:hAnsi="宋体"/>
          <w:sz w:val="24"/>
        </w:rPr>
        <w:t>在此，我方声明如下：</w:t>
      </w:r>
    </w:p>
    <w:p>
      <w:pPr>
        <w:shd w:val="clear" w:color="auto" w:fill="FFFFFF"/>
        <w:spacing w:line="360" w:lineRule="atLeast"/>
        <w:ind w:firstLine="480"/>
        <w:rPr>
          <w:rFonts w:hint="eastAsia" w:ascii="宋体" w:hAnsi="宋体"/>
          <w:sz w:val="24"/>
        </w:rPr>
      </w:pPr>
      <w:r>
        <w:rPr>
          <w:rFonts w:hint="eastAsia" w:ascii="宋体" w:hAnsi="宋体"/>
          <w:sz w:val="24"/>
        </w:rPr>
        <w:t>1.同意并接受采购文件的各项要求，遵守采购文件中的各项规定，按采购文件的要求提供报价。</w:t>
      </w:r>
    </w:p>
    <w:p>
      <w:pPr>
        <w:shd w:val="clear" w:color="auto" w:fill="FFFFFF"/>
        <w:spacing w:line="360" w:lineRule="atLeast"/>
        <w:ind w:firstLine="480"/>
        <w:rPr>
          <w:rFonts w:hint="eastAsia" w:ascii="宋体" w:hAnsi="宋体"/>
          <w:sz w:val="24"/>
        </w:rPr>
      </w:pPr>
      <w:r>
        <w:rPr>
          <w:rFonts w:hint="eastAsia" w:ascii="宋体" w:hAnsi="宋体"/>
          <w:sz w:val="24"/>
        </w:rPr>
        <w:t>2. 我方如果是中标供应商，将保证履行</w:t>
      </w:r>
      <w:r>
        <w:rPr>
          <w:rFonts w:hint="eastAsia" w:ascii="宋体" w:hAnsi="宋体"/>
          <w:color w:val="000000"/>
          <w:sz w:val="24"/>
        </w:rPr>
        <w:t>招标</w:t>
      </w:r>
      <w:r>
        <w:rPr>
          <w:rFonts w:hint="eastAsia" w:ascii="宋体" w:hAnsi="宋体"/>
          <w:sz w:val="24"/>
        </w:rPr>
        <w:t>文件中的全部责任和义务，按质、按量、按期完成。</w:t>
      </w:r>
    </w:p>
    <w:p>
      <w:pPr>
        <w:shd w:val="clear" w:color="auto" w:fill="FFFFFF"/>
        <w:spacing w:line="360" w:lineRule="atLeast"/>
        <w:ind w:firstLine="480"/>
        <w:rPr>
          <w:rFonts w:hint="eastAsia" w:ascii="宋体" w:hAnsi="宋体"/>
          <w:sz w:val="24"/>
        </w:rPr>
      </w:pPr>
      <w:r>
        <w:rPr>
          <w:rFonts w:hint="eastAsia" w:ascii="宋体" w:hAnsi="宋体"/>
          <w:sz w:val="24"/>
        </w:rPr>
        <w:t>3.我方承诺在本次报价响应中提供的一切文件，无论是原件还是复印件均为真实和准确的，绝无任何虚假、伪造和夸大的成份，否则，愿承担相应的后果和法律责任。</w:t>
      </w:r>
    </w:p>
    <w:p>
      <w:pPr>
        <w:shd w:val="clear" w:color="auto" w:fill="FFFFFF"/>
        <w:spacing w:line="360" w:lineRule="atLeast"/>
        <w:ind w:firstLine="480"/>
        <w:rPr>
          <w:rFonts w:hint="eastAsia" w:ascii="宋体" w:hAnsi="宋体"/>
          <w:sz w:val="24"/>
        </w:rPr>
      </w:pPr>
      <w:r>
        <w:rPr>
          <w:rFonts w:hint="eastAsia" w:ascii="宋体" w:hAnsi="宋体"/>
          <w:sz w:val="24"/>
        </w:rPr>
        <w:t>4.我方完全服从和尊重学院评标委员会所作的评定结果。</w:t>
      </w:r>
    </w:p>
    <w:p>
      <w:pPr>
        <w:shd w:val="clear" w:color="auto" w:fill="FFFFFF"/>
        <w:spacing w:line="440" w:lineRule="exact"/>
        <w:rPr>
          <w:rFonts w:hint="eastAsia" w:ascii="仿宋_GB2312" w:eastAsia="仿宋_GB2312"/>
          <w:sz w:val="24"/>
          <w:u w:val="single"/>
        </w:rPr>
      </w:pPr>
      <w:r>
        <w:rPr>
          <w:rFonts w:hint="eastAsia" w:ascii="宋体" w:hAnsi="宋体"/>
          <w:sz w:val="24"/>
        </w:rPr>
        <w:t>响应供应商名称(公章)</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rPr>
        <w:t>                                                                       </w:t>
      </w:r>
    </w:p>
    <w:p>
      <w:pPr>
        <w:shd w:val="clear" w:color="auto" w:fill="FFFFFF"/>
        <w:spacing w:line="440" w:lineRule="exact"/>
        <w:ind w:right="33"/>
        <w:rPr>
          <w:rFonts w:hint="eastAsia" w:ascii="仿宋_GB2312" w:eastAsia="仿宋_GB2312"/>
          <w:sz w:val="24"/>
        </w:rPr>
      </w:pPr>
      <w:r>
        <w:rPr>
          <w:rFonts w:hint="eastAsia" w:ascii="仿宋_GB2312" w:eastAsia="仿宋_GB2312"/>
          <w:sz w:val="24"/>
        </w:rPr>
        <w:t>电话：</w:t>
      </w:r>
      <w:r>
        <w:rPr>
          <w:rFonts w:hint="eastAsia" w:ascii="仿宋_GB2312" w:eastAsia="仿宋_GB2312"/>
          <w:sz w:val="24"/>
          <w:u w:val="single"/>
        </w:rPr>
        <w:t>                                                                      </w:t>
      </w:r>
    </w:p>
    <w:p>
      <w:pPr>
        <w:shd w:val="clear" w:color="auto" w:fill="FFFFFF"/>
        <w:spacing w:line="440" w:lineRule="exact"/>
        <w:ind w:right="246"/>
        <w:rPr>
          <w:rFonts w:hint="eastAsia" w:ascii="仿宋_GB2312" w:eastAsia="仿宋_GB2312"/>
          <w:sz w:val="24"/>
          <w:u w:val="single"/>
        </w:rPr>
      </w:pPr>
      <w:r>
        <w:rPr>
          <w:rFonts w:hint="eastAsia" w:ascii="宋体" w:hAnsi="宋体"/>
          <w:sz w:val="24"/>
        </w:rPr>
        <w:t>响应供应商（法定代表人授权代表）代表签字</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rPr>
          <w:rFonts w:hint="eastAsia" w:ascii="仿宋_GB2312" w:eastAsia="仿宋_GB2312"/>
          <w:sz w:val="24"/>
          <w:u w:val="single"/>
        </w:rPr>
      </w:pPr>
      <w:r>
        <w:rPr>
          <w:rFonts w:hint="eastAsia" w:ascii="宋体" w:hAnsi="宋体"/>
          <w:sz w:val="24"/>
        </w:rPr>
        <w:t>开户银行</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rPr>
          <w:rFonts w:hint="eastAsia" w:ascii="仿宋_GB2312" w:eastAsia="仿宋_GB2312"/>
          <w:sz w:val="24"/>
        </w:rPr>
      </w:pPr>
      <w:r>
        <w:rPr>
          <w:rFonts w:hint="eastAsia" w:ascii="宋体" w:hAnsi="宋体"/>
          <w:sz w:val="24"/>
        </w:rPr>
        <w:t>帐号</w:t>
      </w:r>
      <w:r>
        <w:rPr>
          <w:rFonts w:hint="eastAsia" w:ascii="仿宋_GB2312" w:eastAsia="仿宋_GB2312"/>
          <w:sz w:val="24"/>
        </w:rPr>
        <w:t>：</w:t>
      </w:r>
      <w:r>
        <w:rPr>
          <w:rFonts w:hint="eastAsia" w:ascii="仿宋_GB2312" w:eastAsia="仿宋_GB2312"/>
          <w:sz w:val="24"/>
          <w:u w:val="single"/>
        </w:rPr>
        <w:t>                                                                     </w:t>
      </w:r>
    </w:p>
    <w:p>
      <w:pPr>
        <w:shd w:val="clear" w:color="auto" w:fill="FFFFFF"/>
        <w:spacing w:line="440" w:lineRule="exact"/>
        <w:ind w:right="246"/>
        <w:rPr>
          <w:rFonts w:hint="eastAsia" w:ascii="仿宋_GB2312" w:eastAsia="仿宋_GB2312"/>
          <w:sz w:val="24"/>
        </w:rPr>
      </w:pPr>
      <w:r>
        <w:rPr>
          <w:rFonts w:hint="eastAsia" w:ascii="宋体" w:hAnsi="宋体"/>
          <w:sz w:val="24"/>
        </w:rPr>
        <w:t>日期</w:t>
      </w:r>
      <w:r>
        <w:rPr>
          <w:rFonts w:hint="eastAsia" w:ascii="仿宋_GB2312" w:eastAsia="仿宋_GB2312"/>
          <w:sz w:val="24"/>
        </w:rPr>
        <w:t>：</w:t>
      </w:r>
      <w:r>
        <w:rPr>
          <w:rFonts w:hint="eastAsia" w:ascii="仿宋_GB2312" w:eastAsia="仿宋_GB2312"/>
          <w:sz w:val="24"/>
          <w:u w:val="single"/>
        </w:rPr>
        <w:t>                                                                     </w:t>
      </w:r>
    </w:p>
    <w:p>
      <w:pPr>
        <w:rPr>
          <w:rFonts w:ascii="仿宋_GB2312" w:eastAsia="仿宋_GB2312"/>
          <w:bCs/>
          <w:color w:val="000000"/>
          <w:sz w:val="24"/>
        </w:rPr>
      </w:pPr>
      <w:r>
        <w:rPr>
          <w:rFonts w:ascii="仿宋_GB2312" w:eastAsia="仿宋_GB2312"/>
          <w:bCs/>
          <w:color w:val="000000"/>
          <w:sz w:val="24"/>
        </w:rPr>
        <w:br w:type="page"/>
      </w:r>
    </w:p>
    <w:p>
      <w:pPr>
        <w:keepNext/>
        <w:keepLines/>
        <w:tabs>
          <w:tab w:val="left" w:pos="525"/>
        </w:tabs>
        <w:spacing w:before="260" w:after="260" w:line="360" w:lineRule="auto"/>
        <w:rPr>
          <w:rFonts w:hint="eastAsia"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1</w:t>
      </w:r>
      <w:r>
        <w:rPr>
          <w:rFonts w:hint="eastAsia" w:ascii="宋体" w:hAnsi="宋体" w:cs="宋体"/>
          <w:b/>
          <w:bCs/>
          <w:sz w:val="32"/>
          <w:szCs w:val="32"/>
          <w:lang w:val="zh-CN"/>
        </w:rPr>
        <w:t>、报价人通过“信用中国”网站与中国政府采购网查询到的信用记录截图</w:t>
      </w:r>
    </w:p>
    <w:p>
      <w:pPr>
        <w:spacing w:line="360" w:lineRule="auto"/>
        <w:rPr>
          <w:rFonts w:hint="eastAsia" w:ascii="宋体" w:hAnsi="宋体" w:cs="宋体"/>
          <w:szCs w:val="21"/>
        </w:rPr>
      </w:pPr>
      <w:r>
        <w:rPr>
          <w:rFonts w:hint="eastAsia" w:ascii="宋体" w:hAnsi="宋体" w:cs="宋体"/>
          <w:szCs w:val="21"/>
        </w:rPr>
        <w:t>注：“信用中国”网站网址：www.creditchina.gov.cn；中国政府采购网网址：www.ccgp.gov.cn。</w:t>
      </w:r>
    </w:p>
    <w:p>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p>
    <w:p>
      <w:pPr>
        <w:pStyle w:val="2"/>
        <w:rPr>
          <w:rFonts w:hint="eastAsia" w:ascii="宋体" w:hAnsi="宋体" w:cs="宋体"/>
          <w:bCs/>
          <w:szCs w:val="32"/>
          <w:lang w:val="zh-CN"/>
        </w:rPr>
      </w:pPr>
    </w:p>
    <w:p>
      <w:pPr>
        <w:rPr>
          <w:rFonts w:hint="eastAsia" w:ascii="宋体" w:hAnsi="宋体" w:cs="宋体"/>
          <w:b/>
          <w:bCs/>
          <w:sz w:val="32"/>
          <w:szCs w:val="32"/>
          <w:lang w:val="zh-CN"/>
        </w:rPr>
      </w:pPr>
    </w:p>
    <w:p>
      <w:pPr>
        <w:pStyle w:val="2"/>
        <w:rPr>
          <w:rFonts w:hint="eastAsia" w:ascii="宋体" w:hAnsi="宋体" w:cs="宋体"/>
          <w:bCs/>
          <w:szCs w:val="32"/>
          <w:lang w:val="zh-CN"/>
        </w:rPr>
      </w:pPr>
    </w:p>
    <w:p>
      <w:pPr>
        <w:rPr>
          <w:rFonts w:hint="eastAsia" w:ascii="宋体" w:hAnsi="宋体" w:cs="宋体"/>
          <w:b/>
          <w:bCs/>
          <w:sz w:val="32"/>
          <w:szCs w:val="32"/>
          <w:lang w:val="zh-CN"/>
        </w:rPr>
      </w:pPr>
    </w:p>
    <w:p>
      <w:pPr>
        <w:pStyle w:val="2"/>
        <w:rPr>
          <w:rFonts w:hint="eastAsia" w:ascii="宋体" w:hAnsi="宋体" w:cs="宋体"/>
          <w:bCs/>
          <w:szCs w:val="32"/>
          <w:lang w:val="zh-CN"/>
        </w:rPr>
      </w:pPr>
    </w:p>
    <w:p>
      <w:pPr>
        <w:rPr>
          <w:rFonts w:hint="eastAsia" w:ascii="宋体" w:hAnsi="宋体" w:cs="宋体"/>
          <w:b/>
          <w:bCs/>
          <w:sz w:val="32"/>
          <w:szCs w:val="32"/>
          <w:lang w:val="zh-CN"/>
        </w:rPr>
      </w:pPr>
    </w:p>
    <w:p>
      <w:pPr>
        <w:pStyle w:val="2"/>
        <w:rPr>
          <w:rFonts w:hint="eastAsia" w:ascii="宋体" w:hAnsi="宋体" w:cs="宋体"/>
          <w:bCs/>
          <w:szCs w:val="32"/>
          <w:lang w:val="zh-CN"/>
        </w:rPr>
      </w:pPr>
    </w:p>
    <w:p>
      <w:pPr>
        <w:rPr>
          <w:rFonts w:hint="eastAsia" w:ascii="宋体" w:hAnsi="宋体" w:cs="宋体"/>
          <w:b/>
          <w:bCs/>
          <w:sz w:val="32"/>
          <w:szCs w:val="32"/>
          <w:lang w:val="zh-CN"/>
        </w:rPr>
      </w:pPr>
    </w:p>
    <w:p>
      <w:pPr>
        <w:pStyle w:val="2"/>
        <w:rPr>
          <w:rFonts w:hint="eastAsia" w:ascii="宋体" w:hAnsi="宋体" w:cs="宋体"/>
          <w:bCs/>
          <w:szCs w:val="32"/>
          <w:lang w:val="zh-CN"/>
        </w:rPr>
      </w:pPr>
    </w:p>
    <w:p>
      <w:pPr>
        <w:rPr>
          <w:rFonts w:hint="eastAsia" w:ascii="宋体" w:hAnsi="宋体" w:cs="宋体"/>
          <w:b/>
          <w:bCs/>
          <w:sz w:val="32"/>
          <w:szCs w:val="32"/>
          <w:lang w:val="zh-CN"/>
        </w:rPr>
      </w:pPr>
    </w:p>
    <w:p>
      <w:pPr>
        <w:pStyle w:val="2"/>
        <w:rPr>
          <w:rFonts w:hint="eastAsia" w:ascii="宋体" w:hAnsi="宋体" w:cs="宋体"/>
          <w:bCs/>
          <w:szCs w:val="32"/>
          <w:lang w:val="zh-CN"/>
        </w:rPr>
      </w:pPr>
    </w:p>
    <w:p>
      <w:pPr>
        <w:rPr>
          <w:rFonts w:hint="eastAsia" w:ascii="宋体" w:hAnsi="宋体" w:cs="宋体"/>
          <w:b/>
          <w:bCs/>
          <w:sz w:val="32"/>
          <w:szCs w:val="32"/>
          <w:lang w:val="zh-CN"/>
        </w:rPr>
      </w:pPr>
    </w:p>
    <w:p>
      <w:pPr>
        <w:pStyle w:val="2"/>
        <w:rPr>
          <w:rFonts w:hint="eastAsia" w:ascii="宋体" w:hAnsi="宋体" w:cs="宋体"/>
          <w:bCs/>
          <w:szCs w:val="32"/>
          <w:lang w:val="zh-CN"/>
        </w:rPr>
      </w:pPr>
    </w:p>
    <w:p>
      <w:pPr>
        <w:rPr>
          <w:rFonts w:hint="eastAsia" w:ascii="宋体" w:hAnsi="宋体" w:cs="宋体"/>
          <w:b/>
          <w:bCs/>
          <w:sz w:val="32"/>
          <w:szCs w:val="32"/>
          <w:lang w:val="zh-CN"/>
        </w:rPr>
      </w:pPr>
    </w:p>
    <w:p>
      <w:pPr>
        <w:pStyle w:val="2"/>
        <w:rPr>
          <w:rFonts w:hint="eastAsia" w:ascii="宋体" w:hAnsi="宋体" w:cs="宋体"/>
          <w:bCs/>
          <w:szCs w:val="32"/>
          <w:lang w:val="zh-CN"/>
        </w:rPr>
      </w:pPr>
    </w:p>
    <w:p>
      <w:pPr>
        <w:rPr>
          <w:rFonts w:hint="eastAsia" w:ascii="宋体" w:hAnsi="宋体" w:cs="宋体"/>
          <w:b/>
          <w:bCs/>
          <w:sz w:val="32"/>
          <w:szCs w:val="32"/>
          <w:lang w:val="zh-CN"/>
        </w:rPr>
      </w:pPr>
    </w:p>
    <w:p>
      <w:pPr>
        <w:pStyle w:val="2"/>
        <w:rPr>
          <w:rFonts w:hint="eastAsia" w:ascii="宋体" w:hAnsi="宋体" w:cs="宋体"/>
          <w:bCs/>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rPr>
          <w:rFonts w:hint="eastAsia" w:ascii="宋体" w:hAnsi="宋体" w:cs="宋体"/>
          <w:b/>
          <w:bCs/>
          <w:sz w:val="32"/>
          <w:szCs w:val="32"/>
          <w:lang w:val="zh-CN"/>
        </w:rPr>
      </w:pPr>
    </w:p>
    <w:p>
      <w:pPr>
        <w:keepNext/>
        <w:keepLines/>
        <w:tabs>
          <w:tab w:val="left" w:pos="525"/>
        </w:tabs>
        <w:adjustRightInd w:val="0"/>
        <w:snapToGrid w:val="0"/>
        <w:spacing w:line="360" w:lineRule="auto"/>
        <w:ind w:left="527" w:hanging="527"/>
        <w:rPr>
          <w:rFonts w:hint="eastAsia" w:ascii="宋体" w:hAnsi="宋体" w:cs="宋体"/>
          <w:b/>
          <w:bCs/>
          <w:sz w:val="32"/>
          <w:szCs w:val="32"/>
          <w:lang w:val="zh-CN"/>
        </w:rPr>
      </w:pPr>
      <w:r>
        <w:rPr>
          <w:rFonts w:hint="eastAsia" w:ascii="宋体" w:hAnsi="宋体" w:cs="宋体"/>
          <w:b/>
          <w:bCs/>
          <w:sz w:val="32"/>
          <w:szCs w:val="32"/>
          <w:lang w:val="zh-CN"/>
        </w:rPr>
        <w:t>附件</w:t>
      </w:r>
      <w:r>
        <w:rPr>
          <w:rFonts w:hint="eastAsia" w:ascii="宋体" w:hAnsi="宋体" w:cs="宋体"/>
          <w:b/>
          <w:bCs/>
          <w:sz w:val="32"/>
          <w:szCs w:val="32"/>
        </w:rPr>
        <w:t>2</w:t>
      </w:r>
      <w:r>
        <w:rPr>
          <w:rFonts w:hint="eastAsia" w:ascii="宋体" w:hAnsi="宋体" w:cs="宋体"/>
          <w:b/>
          <w:bCs/>
          <w:sz w:val="32"/>
          <w:szCs w:val="32"/>
          <w:lang w:val="zh-CN"/>
        </w:rPr>
        <w:t>、</w:t>
      </w:r>
      <w:r>
        <w:rPr>
          <w:rFonts w:hint="eastAsia" w:ascii="宋体" w:hAnsi="宋体" w:cs="宋体"/>
          <w:b/>
          <w:bCs/>
          <w:sz w:val="32"/>
          <w:szCs w:val="32"/>
        </w:rPr>
        <w:t>关于投标人资格的声明函</w:t>
      </w:r>
    </w:p>
    <w:p>
      <w:pPr>
        <w:rPr>
          <w:rFonts w:hint="eastAsia" w:ascii="宋体" w:hAnsi="宋体" w:cs="宋体"/>
          <w:lang w:val="zh-CN"/>
        </w:rPr>
      </w:pPr>
    </w:p>
    <w:p>
      <w:pPr>
        <w:autoSpaceDE w:val="0"/>
        <w:autoSpaceDN w:val="0"/>
        <w:adjustRightInd w:val="0"/>
        <w:snapToGrid w:val="0"/>
        <w:spacing w:line="288" w:lineRule="auto"/>
        <w:jc w:val="center"/>
        <w:rPr>
          <w:rFonts w:hint="eastAsia" w:ascii="宋体" w:hAnsi="宋体" w:cs="宋体"/>
          <w:b/>
          <w:bCs/>
          <w:kern w:val="0"/>
          <w:sz w:val="32"/>
          <w:szCs w:val="32"/>
        </w:rPr>
      </w:pPr>
      <w:r>
        <w:rPr>
          <w:rFonts w:hint="eastAsia" w:ascii="宋体" w:hAnsi="宋体" w:cs="宋体"/>
          <w:b/>
          <w:bCs/>
          <w:kern w:val="0"/>
          <w:sz w:val="32"/>
          <w:szCs w:val="32"/>
        </w:rPr>
        <w:t>关于投标人资格的声明函</w:t>
      </w:r>
    </w:p>
    <w:p>
      <w:pPr>
        <w:autoSpaceDE w:val="0"/>
        <w:autoSpaceDN w:val="0"/>
        <w:adjustRightInd w:val="0"/>
        <w:snapToGrid w:val="0"/>
        <w:spacing w:line="408" w:lineRule="auto"/>
        <w:jc w:val="left"/>
        <w:rPr>
          <w:rFonts w:hint="eastAsia" w:ascii="宋体" w:hAnsi="宋体" w:cs="宋体"/>
          <w:kern w:val="0"/>
          <w:sz w:val="13"/>
          <w:szCs w:val="13"/>
        </w:rPr>
      </w:pPr>
    </w:p>
    <w:p>
      <w:pPr>
        <w:autoSpaceDE w:val="0"/>
        <w:autoSpaceDN w:val="0"/>
        <w:adjustRightInd w:val="0"/>
        <w:snapToGrid w:val="0"/>
        <w:spacing w:line="360" w:lineRule="auto"/>
        <w:jc w:val="left"/>
        <w:rPr>
          <w:rFonts w:hint="eastAsia" w:ascii="宋体" w:hAnsi="宋体" w:cs="宋体"/>
          <w:kern w:val="0"/>
          <w:szCs w:val="21"/>
        </w:rPr>
      </w:pPr>
      <w:r>
        <w:rPr>
          <w:rFonts w:hint="eastAsia" w:ascii="宋体" w:hAnsi="宋体" w:cs="宋体"/>
          <w:kern w:val="0"/>
          <w:szCs w:val="21"/>
        </w:rPr>
        <w:t>致采购人：</w:t>
      </w:r>
    </w:p>
    <w:p>
      <w:pPr>
        <w:autoSpaceDE w:val="0"/>
        <w:autoSpaceDN w:val="0"/>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关于你方单位组织的采购项目“</w:t>
      </w:r>
      <w:r>
        <w:rPr>
          <w:rFonts w:hint="eastAsia" w:ascii="宋体" w:hAnsi="宋体" w:cs="宋体"/>
          <w:kern w:val="0"/>
          <w:szCs w:val="21"/>
          <w:u w:val="single"/>
        </w:rPr>
        <w:t xml:space="preserve">                                </w:t>
      </w:r>
      <w:r>
        <w:rPr>
          <w:rFonts w:hint="eastAsia" w:ascii="宋体" w:hAnsi="宋体" w:cs="宋体"/>
          <w:kern w:val="0"/>
          <w:szCs w:val="21"/>
        </w:rPr>
        <w:t>（采购编号：</w:t>
      </w:r>
      <w:r>
        <w:rPr>
          <w:rFonts w:hint="eastAsia" w:ascii="宋体" w:hAnsi="宋体" w:cs="宋体"/>
          <w:kern w:val="0"/>
          <w:szCs w:val="21"/>
          <w:u w:val="single"/>
        </w:rPr>
        <w:t xml:space="preserve">             </w:t>
      </w:r>
      <w:r>
        <w:rPr>
          <w:rFonts w:hint="eastAsia" w:ascii="宋体" w:hAnsi="宋体" w:cs="宋体"/>
          <w:kern w:val="0"/>
          <w:szCs w:val="21"/>
        </w:rPr>
        <w:t>）”，我单位自愿参与本项目投标，同时声明：</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一、我单位所提供的用于本项目投标的一切书面证明材料（包含本声明函所声明的内容）均属实，如出现提供虚假证明材料或发表虚假声明，所造成的一切损失、不良后果及法律责任均由我单位承担，我单位愿意接受相关处罚，并放弃可能获得的本项目中标人资格。</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二、我单位完全具备《中华人民共和国政府采购法》第二十二条所规定的下列条件：</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（一）具有独立承担民事责任的能力；</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（二）具有良好的商业信誉和健全的财务会计制度；</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（三）具有履行合同所必需的设备和专业技术能力；</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（四）有依法缴纳税收和社会保障资金的良好记录；</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（五）参加政府采购活动前三年内，在经营活动中没有重大违法记录；</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（六）法律、行政法规规定的其他条件。</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三、我</w:t>
      </w:r>
      <w:r>
        <w:rPr>
          <w:rFonts w:hint="eastAsia" w:ascii="宋体" w:hAnsi="宋体" w:cs="宋体"/>
          <w:bCs/>
          <w:szCs w:val="21"/>
        </w:rPr>
        <w:t>单位与本项目其他报价人不存在负责人为同一人的情况，也不存在直接控股、管理的关系，我单位承诺不携同存在上述关系的其他单位共同</w:t>
      </w:r>
      <w:r>
        <w:rPr>
          <w:rFonts w:hint="eastAsia" w:ascii="宋体" w:hAnsi="宋体" w:cs="宋体"/>
          <w:kern w:val="0"/>
          <w:szCs w:val="21"/>
        </w:rPr>
        <w:t>参与本项目投标。</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四、我</w:t>
      </w:r>
      <w:r>
        <w:rPr>
          <w:rFonts w:hint="eastAsia" w:ascii="宋体" w:hAnsi="宋体" w:cs="宋体"/>
          <w:bCs/>
          <w:szCs w:val="21"/>
        </w:rPr>
        <w:t>单位</w:t>
      </w:r>
      <w:r>
        <w:rPr>
          <w:rFonts w:hint="eastAsia" w:ascii="宋体" w:hAnsi="宋体" w:cs="宋体"/>
          <w:kern w:val="0"/>
          <w:szCs w:val="21"/>
        </w:rPr>
        <w:t>承诺在参与</w:t>
      </w:r>
      <w:r>
        <w:rPr>
          <w:rFonts w:hint="eastAsia" w:ascii="宋体" w:hAnsi="宋体" w:cs="宋体"/>
          <w:szCs w:val="21"/>
        </w:rPr>
        <w:t>本项目采购活动的过程</w:t>
      </w:r>
      <w:r>
        <w:rPr>
          <w:rFonts w:hint="eastAsia" w:ascii="宋体" w:hAnsi="宋体" w:cs="宋体"/>
          <w:kern w:val="0"/>
          <w:szCs w:val="21"/>
        </w:rPr>
        <w:t>中遵纪守法，不采取不正当的手段谋取项目中标，并承诺绝不出现下列情形：</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（一）提供虚假材料谋取中标、成交的；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（二）采取不正当手段诋毁、排挤其他供应商的；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（三）与采购人或其他供应商恶意串通的；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（四）向采购人行贿或者提供其他不正当利益的；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（五）在招标采购过程中与采购人进行协商谈判的；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    （六）拒绝有关部门监督检查或者提供虚假情况的。</w:t>
      </w:r>
    </w:p>
    <w:p>
      <w:pPr>
        <w:autoSpaceDE w:val="0"/>
        <w:autoSpaceDN w:val="0"/>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特此声明！</w:t>
      </w:r>
    </w:p>
    <w:p>
      <w:pPr>
        <w:widowControl/>
        <w:jc w:val="left"/>
        <w:rPr>
          <w:rFonts w:hint="eastAsia" w:ascii="宋体" w:hAnsi="宋体" w:cs="宋体"/>
          <w:sz w:val="15"/>
          <w:szCs w:val="15"/>
        </w:rPr>
      </w:pPr>
    </w:p>
    <w:p>
      <w:pPr>
        <w:autoSpaceDE w:val="0"/>
        <w:autoSpaceDN w:val="0"/>
        <w:adjustRightInd w:val="0"/>
        <w:snapToGrid w:val="0"/>
        <w:spacing w:line="360" w:lineRule="auto"/>
        <w:ind w:firstLine="4678" w:firstLineChars="2228"/>
        <w:jc w:val="left"/>
        <w:rPr>
          <w:rFonts w:hint="eastAsia" w:ascii="宋体" w:hAnsi="宋体" w:cs="宋体"/>
          <w:kern w:val="0"/>
          <w:szCs w:val="21"/>
        </w:rPr>
      </w:pPr>
    </w:p>
    <w:p>
      <w:pPr>
        <w:autoSpaceDE w:val="0"/>
        <w:autoSpaceDN w:val="0"/>
        <w:adjustRightInd w:val="0"/>
        <w:snapToGrid w:val="0"/>
        <w:spacing w:line="360" w:lineRule="auto"/>
        <w:ind w:firstLine="4678" w:firstLineChars="2228"/>
        <w:jc w:val="left"/>
        <w:rPr>
          <w:rFonts w:hint="eastAsia" w:ascii="宋体" w:hAnsi="宋体" w:cs="宋体"/>
          <w:kern w:val="0"/>
          <w:szCs w:val="21"/>
        </w:rPr>
      </w:pPr>
    </w:p>
    <w:p>
      <w:pPr>
        <w:autoSpaceDE w:val="0"/>
        <w:autoSpaceDN w:val="0"/>
        <w:adjustRightInd w:val="0"/>
        <w:snapToGrid w:val="0"/>
        <w:spacing w:line="360" w:lineRule="auto"/>
        <w:ind w:firstLine="4678" w:firstLineChars="2228"/>
        <w:jc w:val="left"/>
        <w:rPr>
          <w:rFonts w:hint="eastAsia" w:ascii="宋体" w:hAnsi="宋体" w:cs="宋体"/>
          <w:kern w:val="0"/>
          <w:szCs w:val="21"/>
        </w:rPr>
      </w:pPr>
    </w:p>
    <w:p>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rPr>
        <w:t>报价人（投标人公章）：</w:t>
      </w:r>
    </w:p>
    <w:p>
      <w:pPr>
        <w:autoSpaceDE w:val="0"/>
        <w:autoSpaceDN w:val="0"/>
        <w:adjustRightInd w:val="0"/>
        <w:snapToGrid w:val="0"/>
        <w:spacing w:line="360" w:lineRule="auto"/>
        <w:ind w:firstLine="4678" w:firstLineChars="2228"/>
        <w:jc w:val="left"/>
        <w:rPr>
          <w:rFonts w:hint="eastAsia" w:ascii="宋体" w:hAnsi="宋体" w:cs="宋体"/>
          <w:kern w:val="0"/>
          <w:szCs w:val="21"/>
        </w:rPr>
      </w:pPr>
      <w:r>
        <w:rPr>
          <w:rFonts w:hint="eastAsia" w:ascii="宋体" w:hAnsi="宋体" w:cs="宋体"/>
          <w:kern w:val="0"/>
          <w:szCs w:val="21"/>
        </w:rPr>
        <w:t>法定代表人或授权代表（签字）：</w:t>
      </w:r>
    </w:p>
    <w:p>
      <w:pPr>
        <w:autoSpaceDE w:val="0"/>
        <w:autoSpaceDN w:val="0"/>
        <w:adjustRightInd w:val="0"/>
        <w:snapToGrid w:val="0"/>
        <w:spacing w:line="360" w:lineRule="auto"/>
        <w:ind w:firstLine="4678" w:firstLineChars="2228"/>
        <w:jc w:val="left"/>
        <w:rPr>
          <w:rFonts w:hint="eastAsia" w:ascii="宋体"/>
          <w:sz w:val="24"/>
          <w:u w:val="single"/>
        </w:rPr>
      </w:pPr>
      <w:r>
        <w:rPr>
          <w:rFonts w:hint="eastAsia" w:ascii="宋体" w:hAnsi="宋体" w:cs="宋体"/>
          <w:kern w:val="0"/>
          <w:szCs w:val="21"/>
        </w:rPr>
        <w:t>日　期：      年    月    日</w:t>
      </w:r>
    </w:p>
    <w:p>
      <w:pPr>
        <w:shd w:val="clear" w:color="auto" w:fill="FFFFFF"/>
        <w:spacing w:line="440" w:lineRule="exact"/>
        <w:ind w:right="246"/>
        <w:rPr>
          <w:rFonts w:ascii="仿宋_GB2312" w:eastAsia="仿宋_GB2312"/>
          <w:bCs/>
          <w:color w:val="000000"/>
          <w:sz w:val="24"/>
        </w:rPr>
      </w:pPr>
    </w:p>
    <w:sectPr>
      <w:footerReference r:id="rId3" w:type="default"/>
      <w:footerReference r:id="rId4" w:type="even"/>
      <w:pgSz w:w="11920" w:h="16840"/>
      <w:pgMar w:top="851" w:right="1191" w:bottom="851" w:left="1191" w:header="737" w:footer="73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EyM2UyZDgzODgyNzNjNTg5YzhlMWU3MWFlZWIzOTAifQ=="/>
  </w:docVars>
  <w:rsids>
    <w:rsidRoot w:val="00D1402F"/>
    <w:rsid w:val="00002084"/>
    <w:rsid w:val="00004BB1"/>
    <w:rsid w:val="00004D03"/>
    <w:rsid w:val="00005DCA"/>
    <w:rsid w:val="00017221"/>
    <w:rsid w:val="00020FAC"/>
    <w:rsid w:val="000214AB"/>
    <w:rsid w:val="00025036"/>
    <w:rsid w:val="0004340F"/>
    <w:rsid w:val="00051890"/>
    <w:rsid w:val="00057CAE"/>
    <w:rsid w:val="0006345D"/>
    <w:rsid w:val="00065338"/>
    <w:rsid w:val="00065E02"/>
    <w:rsid w:val="0007383C"/>
    <w:rsid w:val="00085C66"/>
    <w:rsid w:val="00090992"/>
    <w:rsid w:val="000942AC"/>
    <w:rsid w:val="00095769"/>
    <w:rsid w:val="0009608A"/>
    <w:rsid w:val="000B31BB"/>
    <w:rsid w:val="000C3368"/>
    <w:rsid w:val="000C710A"/>
    <w:rsid w:val="000D6FAA"/>
    <w:rsid w:val="000E1B09"/>
    <w:rsid w:val="000E73FE"/>
    <w:rsid w:val="000F0819"/>
    <w:rsid w:val="000F72C1"/>
    <w:rsid w:val="00134112"/>
    <w:rsid w:val="00141D8D"/>
    <w:rsid w:val="00141E27"/>
    <w:rsid w:val="00151399"/>
    <w:rsid w:val="00156536"/>
    <w:rsid w:val="00161866"/>
    <w:rsid w:val="00161872"/>
    <w:rsid w:val="00162C0A"/>
    <w:rsid w:val="0017396C"/>
    <w:rsid w:val="001807AA"/>
    <w:rsid w:val="00182077"/>
    <w:rsid w:val="001840E4"/>
    <w:rsid w:val="00195718"/>
    <w:rsid w:val="001975E9"/>
    <w:rsid w:val="001A0CF5"/>
    <w:rsid w:val="001A2A72"/>
    <w:rsid w:val="001A4111"/>
    <w:rsid w:val="001B2BDB"/>
    <w:rsid w:val="001B5DCF"/>
    <w:rsid w:val="001C191C"/>
    <w:rsid w:val="001C2847"/>
    <w:rsid w:val="001D2322"/>
    <w:rsid w:val="001D77D6"/>
    <w:rsid w:val="001E509F"/>
    <w:rsid w:val="001E5D55"/>
    <w:rsid w:val="00200BB6"/>
    <w:rsid w:val="00201A00"/>
    <w:rsid w:val="00215045"/>
    <w:rsid w:val="00224E97"/>
    <w:rsid w:val="00225FBC"/>
    <w:rsid w:val="002405AD"/>
    <w:rsid w:val="0024522C"/>
    <w:rsid w:val="0025310E"/>
    <w:rsid w:val="0025323C"/>
    <w:rsid w:val="00257D4C"/>
    <w:rsid w:val="00271952"/>
    <w:rsid w:val="002765FA"/>
    <w:rsid w:val="00280056"/>
    <w:rsid w:val="0028237F"/>
    <w:rsid w:val="002841D9"/>
    <w:rsid w:val="0029138F"/>
    <w:rsid w:val="0029406C"/>
    <w:rsid w:val="002A280B"/>
    <w:rsid w:val="002A446A"/>
    <w:rsid w:val="002A51CA"/>
    <w:rsid w:val="002A6C79"/>
    <w:rsid w:val="002A7699"/>
    <w:rsid w:val="002B017B"/>
    <w:rsid w:val="002B5AB7"/>
    <w:rsid w:val="002B5CED"/>
    <w:rsid w:val="002B6660"/>
    <w:rsid w:val="002C1D2A"/>
    <w:rsid w:val="002C248C"/>
    <w:rsid w:val="002C605D"/>
    <w:rsid w:val="002D3D2A"/>
    <w:rsid w:val="002E6258"/>
    <w:rsid w:val="002F0751"/>
    <w:rsid w:val="002F15C1"/>
    <w:rsid w:val="002F432E"/>
    <w:rsid w:val="002F5C9F"/>
    <w:rsid w:val="002F7517"/>
    <w:rsid w:val="003025F2"/>
    <w:rsid w:val="00302B6D"/>
    <w:rsid w:val="00305C8B"/>
    <w:rsid w:val="003151C4"/>
    <w:rsid w:val="00321760"/>
    <w:rsid w:val="0032395B"/>
    <w:rsid w:val="00324040"/>
    <w:rsid w:val="003408FE"/>
    <w:rsid w:val="00341798"/>
    <w:rsid w:val="003418F0"/>
    <w:rsid w:val="00342634"/>
    <w:rsid w:val="003577DA"/>
    <w:rsid w:val="0037160C"/>
    <w:rsid w:val="00375127"/>
    <w:rsid w:val="00381A65"/>
    <w:rsid w:val="00385F9D"/>
    <w:rsid w:val="00390E91"/>
    <w:rsid w:val="003931AE"/>
    <w:rsid w:val="003A2290"/>
    <w:rsid w:val="003A2383"/>
    <w:rsid w:val="003A2E99"/>
    <w:rsid w:val="003A3172"/>
    <w:rsid w:val="003C4B10"/>
    <w:rsid w:val="003C5F79"/>
    <w:rsid w:val="003E21B4"/>
    <w:rsid w:val="003E6117"/>
    <w:rsid w:val="003F78FE"/>
    <w:rsid w:val="0040082A"/>
    <w:rsid w:val="004032D9"/>
    <w:rsid w:val="004036AF"/>
    <w:rsid w:val="00404302"/>
    <w:rsid w:val="00404838"/>
    <w:rsid w:val="00404BE6"/>
    <w:rsid w:val="00411A17"/>
    <w:rsid w:val="00412970"/>
    <w:rsid w:val="00420732"/>
    <w:rsid w:val="0042377E"/>
    <w:rsid w:val="00426729"/>
    <w:rsid w:val="004341BA"/>
    <w:rsid w:val="00441205"/>
    <w:rsid w:val="00450E4D"/>
    <w:rsid w:val="00455667"/>
    <w:rsid w:val="00456C2D"/>
    <w:rsid w:val="0046305F"/>
    <w:rsid w:val="004734EF"/>
    <w:rsid w:val="004778C0"/>
    <w:rsid w:val="004820FD"/>
    <w:rsid w:val="00484572"/>
    <w:rsid w:val="004868B3"/>
    <w:rsid w:val="00491040"/>
    <w:rsid w:val="0049272B"/>
    <w:rsid w:val="00492D2A"/>
    <w:rsid w:val="00495DF6"/>
    <w:rsid w:val="004B47F0"/>
    <w:rsid w:val="004B72E2"/>
    <w:rsid w:val="004C642D"/>
    <w:rsid w:val="004D28FE"/>
    <w:rsid w:val="004D2908"/>
    <w:rsid w:val="004D5677"/>
    <w:rsid w:val="004E2F3B"/>
    <w:rsid w:val="004F12D8"/>
    <w:rsid w:val="004F459E"/>
    <w:rsid w:val="004F6A19"/>
    <w:rsid w:val="004F6CD2"/>
    <w:rsid w:val="00505DCA"/>
    <w:rsid w:val="0050795E"/>
    <w:rsid w:val="00510EC8"/>
    <w:rsid w:val="00516FC5"/>
    <w:rsid w:val="005300E6"/>
    <w:rsid w:val="00531736"/>
    <w:rsid w:val="0053528A"/>
    <w:rsid w:val="0054617D"/>
    <w:rsid w:val="00550524"/>
    <w:rsid w:val="00556E1B"/>
    <w:rsid w:val="005631F7"/>
    <w:rsid w:val="00580CEF"/>
    <w:rsid w:val="00582CCC"/>
    <w:rsid w:val="005A36BA"/>
    <w:rsid w:val="005A3DF3"/>
    <w:rsid w:val="005A6A8D"/>
    <w:rsid w:val="005B2302"/>
    <w:rsid w:val="005C33D9"/>
    <w:rsid w:val="005C3C62"/>
    <w:rsid w:val="005D00E0"/>
    <w:rsid w:val="005D60D2"/>
    <w:rsid w:val="005D6B8B"/>
    <w:rsid w:val="005E32F3"/>
    <w:rsid w:val="005E4281"/>
    <w:rsid w:val="005E6694"/>
    <w:rsid w:val="005F02A6"/>
    <w:rsid w:val="005F1C7F"/>
    <w:rsid w:val="0061330B"/>
    <w:rsid w:val="006178EC"/>
    <w:rsid w:val="00620275"/>
    <w:rsid w:val="00632D7C"/>
    <w:rsid w:val="006558F1"/>
    <w:rsid w:val="00657920"/>
    <w:rsid w:val="00666890"/>
    <w:rsid w:val="0067687A"/>
    <w:rsid w:val="006823CC"/>
    <w:rsid w:val="00690E68"/>
    <w:rsid w:val="00693B16"/>
    <w:rsid w:val="006A3169"/>
    <w:rsid w:val="006A63BA"/>
    <w:rsid w:val="006B238F"/>
    <w:rsid w:val="006B63D9"/>
    <w:rsid w:val="006C5473"/>
    <w:rsid w:val="006D4446"/>
    <w:rsid w:val="00701AAF"/>
    <w:rsid w:val="00703D3A"/>
    <w:rsid w:val="007107BA"/>
    <w:rsid w:val="00725D67"/>
    <w:rsid w:val="00732592"/>
    <w:rsid w:val="007328A4"/>
    <w:rsid w:val="00735BEA"/>
    <w:rsid w:val="007406F2"/>
    <w:rsid w:val="0074377C"/>
    <w:rsid w:val="00747D39"/>
    <w:rsid w:val="00757042"/>
    <w:rsid w:val="00767FB4"/>
    <w:rsid w:val="00772618"/>
    <w:rsid w:val="00796326"/>
    <w:rsid w:val="00796368"/>
    <w:rsid w:val="007966E7"/>
    <w:rsid w:val="007A61A7"/>
    <w:rsid w:val="007A709C"/>
    <w:rsid w:val="007A7341"/>
    <w:rsid w:val="007A7817"/>
    <w:rsid w:val="007B129E"/>
    <w:rsid w:val="007B1546"/>
    <w:rsid w:val="007B30F8"/>
    <w:rsid w:val="007C2A40"/>
    <w:rsid w:val="007D4702"/>
    <w:rsid w:val="007D55E5"/>
    <w:rsid w:val="007E35F1"/>
    <w:rsid w:val="007E703C"/>
    <w:rsid w:val="007F2731"/>
    <w:rsid w:val="007F3B92"/>
    <w:rsid w:val="007F5E58"/>
    <w:rsid w:val="00800746"/>
    <w:rsid w:val="00803019"/>
    <w:rsid w:val="008034FF"/>
    <w:rsid w:val="00803AE2"/>
    <w:rsid w:val="00806395"/>
    <w:rsid w:val="00812204"/>
    <w:rsid w:val="008132D6"/>
    <w:rsid w:val="008211E9"/>
    <w:rsid w:val="008218DF"/>
    <w:rsid w:val="00833C1E"/>
    <w:rsid w:val="00844C74"/>
    <w:rsid w:val="00856142"/>
    <w:rsid w:val="00870DC3"/>
    <w:rsid w:val="00882055"/>
    <w:rsid w:val="00884A9C"/>
    <w:rsid w:val="008869A0"/>
    <w:rsid w:val="008A0187"/>
    <w:rsid w:val="008A33C3"/>
    <w:rsid w:val="008A37DD"/>
    <w:rsid w:val="008B0A34"/>
    <w:rsid w:val="008B45AA"/>
    <w:rsid w:val="008B53D2"/>
    <w:rsid w:val="008C1F78"/>
    <w:rsid w:val="008D508A"/>
    <w:rsid w:val="008D619A"/>
    <w:rsid w:val="008D6E04"/>
    <w:rsid w:val="008E690F"/>
    <w:rsid w:val="008F00A6"/>
    <w:rsid w:val="008F30F3"/>
    <w:rsid w:val="008F3913"/>
    <w:rsid w:val="008F50FF"/>
    <w:rsid w:val="0090019F"/>
    <w:rsid w:val="00907C44"/>
    <w:rsid w:val="0091380D"/>
    <w:rsid w:val="00914AAB"/>
    <w:rsid w:val="0091766C"/>
    <w:rsid w:val="00917961"/>
    <w:rsid w:val="0092280C"/>
    <w:rsid w:val="00925932"/>
    <w:rsid w:val="00925B79"/>
    <w:rsid w:val="00935A01"/>
    <w:rsid w:val="00937589"/>
    <w:rsid w:val="00937A6C"/>
    <w:rsid w:val="00940CA2"/>
    <w:rsid w:val="00942366"/>
    <w:rsid w:val="009428FA"/>
    <w:rsid w:val="00944661"/>
    <w:rsid w:val="00956581"/>
    <w:rsid w:val="00963559"/>
    <w:rsid w:val="00974789"/>
    <w:rsid w:val="009824CF"/>
    <w:rsid w:val="00984BE6"/>
    <w:rsid w:val="009931CE"/>
    <w:rsid w:val="009B3267"/>
    <w:rsid w:val="009C3E33"/>
    <w:rsid w:val="009C5FF3"/>
    <w:rsid w:val="009C7A9C"/>
    <w:rsid w:val="009D7ECE"/>
    <w:rsid w:val="009F11F3"/>
    <w:rsid w:val="009F4E1E"/>
    <w:rsid w:val="009F5798"/>
    <w:rsid w:val="009F62E8"/>
    <w:rsid w:val="009F66DE"/>
    <w:rsid w:val="00A04011"/>
    <w:rsid w:val="00A067F2"/>
    <w:rsid w:val="00A07571"/>
    <w:rsid w:val="00A109ED"/>
    <w:rsid w:val="00A12AE0"/>
    <w:rsid w:val="00A14274"/>
    <w:rsid w:val="00A22D04"/>
    <w:rsid w:val="00A268BB"/>
    <w:rsid w:val="00A3091D"/>
    <w:rsid w:val="00A36E6D"/>
    <w:rsid w:val="00A37A52"/>
    <w:rsid w:val="00A519C5"/>
    <w:rsid w:val="00A5780A"/>
    <w:rsid w:val="00A6164D"/>
    <w:rsid w:val="00A63A19"/>
    <w:rsid w:val="00A70C45"/>
    <w:rsid w:val="00A855AA"/>
    <w:rsid w:val="00A95E02"/>
    <w:rsid w:val="00AA52C5"/>
    <w:rsid w:val="00AB0B2E"/>
    <w:rsid w:val="00AB480C"/>
    <w:rsid w:val="00AB4EEF"/>
    <w:rsid w:val="00AB611B"/>
    <w:rsid w:val="00AC2DAA"/>
    <w:rsid w:val="00AD4A1A"/>
    <w:rsid w:val="00AD4E57"/>
    <w:rsid w:val="00AE1A6C"/>
    <w:rsid w:val="00AE6E8C"/>
    <w:rsid w:val="00AF73D8"/>
    <w:rsid w:val="00B04D5A"/>
    <w:rsid w:val="00B04DAB"/>
    <w:rsid w:val="00B0658B"/>
    <w:rsid w:val="00B10D83"/>
    <w:rsid w:val="00B10EB9"/>
    <w:rsid w:val="00B31DD7"/>
    <w:rsid w:val="00B368E8"/>
    <w:rsid w:val="00B404CB"/>
    <w:rsid w:val="00B52A33"/>
    <w:rsid w:val="00B643F2"/>
    <w:rsid w:val="00B7609F"/>
    <w:rsid w:val="00B81537"/>
    <w:rsid w:val="00B8709D"/>
    <w:rsid w:val="00B87710"/>
    <w:rsid w:val="00BA21E2"/>
    <w:rsid w:val="00BA339A"/>
    <w:rsid w:val="00BB4003"/>
    <w:rsid w:val="00BC3F82"/>
    <w:rsid w:val="00BC50C0"/>
    <w:rsid w:val="00BD76CA"/>
    <w:rsid w:val="00BE25F6"/>
    <w:rsid w:val="00BE2A11"/>
    <w:rsid w:val="00BE6FDF"/>
    <w:rsid w:val="00BF18D9"/>
    <w:rsid w:val="00C01D23"/>
    <w:rsid w:val="00C06329"/>
    <w:rsid w:val="00C323E5"/>
    <w:rsid w:val="00C33BF3"/>
    <w:rsid w:val="00C346D5"/>
    <w:rsid w:val="00C40298"/>
    <w:rsid w:val="00C53939"/>
    <w:rsid w:val="00C543BB"/>
    <w:rsid w:val="00C5441E"/>
    <w:rsid w:val="00C57D9F"/>
    <w:rsid w:val="00C72A75"/>
    <w:rsid w:val="00C8025C"/>
    <w:rsid w:val="00C84EB2"/>
    <w:rsid w:val="00C855D3"/>
    <w:rsid w:val="00C8641A"/>
    <w:rsid w:val="00C9522F"/>
    <w:rsid w:val="00C95DE2"/>
    <w:rsid w:val="00CC03D8"/>
    <w:rsid w:val="00CC3A9A"/>
    <w:rsid w:val="00CC55CF"/>
    <w:rsid w:val="00CD0457"/>
    <w:rsid w:val="00CD0CBF"/>
    <w:rsid w:val="00CD221C"/>
    <w:rsid w:val="00CD3BB4"/>
    <w:rsid w:val="00CD3D26"/>
    <w:rsid w:val="00CD794B"/>
    <w:rsid w:val="00CF02E8"/>
    <w:rsid w:val="00CF103B"/>
    <w:rsid w:val="00CF14AB"/>
    <w:rsid w:val="00CF26C8"/>
    <w:rsid w:val="00CF3E41"/>
    <w:rsid w:val="00D0041A"/>
    <w:rsid w:val="00D1402F"/>
    <w:rsid w:val="00D15D61"/>
    <w:rsid w:val="00D32502"/>
    <w:rsid w:val="00D42837"/>
    <w:rsid w:val="00D43A62"/>
    <w:rsid w:val="00D45281"/>
    <w:rsid w:val="00D453AA"/>
    <w:rsid w:val="00D45B50"/>
    <w:rsid w:val="00D46FD6"/>
    <w:rsid w:val="00D51C0D"/>
    <w:rsid w:val="00D652A2"/>
    <w:rsid w:val="00D70C50"/>
    <w:rsid w:val="00D83D59"/>
    <w:rsid w:val="00D90CE3"/>
    <w:rsid w:val="00D920DD"/>
    <w:rsid w:val="00D9213F"/>
    <w:rsid w:val="00D97F24"/>
    <w:rsid w:val="00DA0B36"/>
    <w:rsid w:val="00DB09C5"/>
    <w:rsid w:val="00DB2380"/>
    <w:rsid w:val="00DC3E4E"/>
    <w:rsid w:val="00DD224D"/>
    <w:rsid w:val="00DD584A"/>
    <w:rsid w:val="00DF5DDB"/>
    <w:rsid w:val="00E15652"/>
    <w:rsid w:val="00E17A49"/>
    <w:rsid w:val="00E22198"/>
    <w:rsid w:val="00E24015"/>
    <w:rsid w:val="00E24810"/>
    <w:rsid w:val="00E3023F"/>
    <w:rsid w:val="00E305E4"/>
    <w:rsid w:val="00E31BC5"/>
    <w:rsid w:val="00E339DE"/>
    <w:rsid w:val="00E352E4"/>
    <w:rsid w:val="00E37591"/>
    <w:rsid w:val="00E52C2A"/>
    <w:rsid w:val="00E668DF"/>
    <w:rsid w:val="00E701E3"/>
    <w:rsid w:val="00E828DB"/>
    <w:rsid w:val="00E84F84"/>
    <w:rsid w:val="00E850CD"/>
    <w:rsid w:val="00E854ED"/>
    <w:rsid w:val="00E90570"/>
    <w:rsid w:val="00E934ED"/>
    <w:rsid w:val="00EA1E71"/>
    <w:rsid w:val="00EA4B0F"/>
    <w:rsid w:val="00EB1669"/>
    <w:rsid w:val="00EB54C2"/>
    <w:rsid w:val="00EC05F4"/>
    <w:rsid w:val="00EC4229"/>
    <w:rsid w:val="00EC7FB3"/>
    <w:rsid w:val="00ED13A8"/>
    <w:rsid w:val="00ED1F63"/>
    <w:rsid w:val="00ED3A57"/>
    <w:rsid w:val="00ED7506"/>
    <w:rsid w:val="00EE0BB5"/>
    <w:rsid w:val="00EE0BF7"/>
    <w:rsid w:val="00EF0AF9"/>
    <w:rsid w:val="00EF7061"/>
    <w:rsid w:val="00F033A1"/>
    <w:rsid w:val="00F066F1"/>
    <w:rsid w:val="00F2207A"/>
    <w:rsid w:val="00F265BE"/>
    <w:rsid w:val="00F33D28"/>
    <w:rsid w:val="00F35D43"/>
    <w:rsid w:val="00F3619F"/>
    <w:rsid w:val="00F4154D"/>
    <w:rsid w:val="00F433C4"/>
    <w:rsid w:val="00F43AF8"/>
    <w:rsid w:val="00F5226F"/>
    <w:rsid w:val="00F56CE8"/>
    <w:rsid w:val="00F57447"/>
    <w:rsid w:val="00F627A6"/>
    <w:rsid w:val="00F808B0"/>
    <w:rsid w:val="00F84B68"/>
    <w:rsid w:val="00F9076C"/>
    <w:rsid w:val="00F922E5"/>
    <w:rsid w:val="00F92678"/>
    <w:rsid w:val="00F957F2"/>
    <w:rsid w:val="00FA624C"/>
    <w:rsid w:val="00FB2038"/>
    <w:rsid w:val="00FC1E3B"/>
    <w:rsid w:val="00FC3C5E"/>
    <w:rsid w:val="00FD1CD3"/>
    <w:rsid w:val="00FD751B"/>
    <w:rsid w:val="00FF0B9B"/>
    <w:rsid w:val="00FF541C"/>
    <w:rsid w:val="00FF6D7A"/>
    <w:rsid w:val="00FF7D62"/>
    <w:rsid w:val="03033289"/>
    <w:rsid w:val="050D57BB"/>
    <w:rsid w:val="0534797C"/>
    <w:rsid w:val="05574637"/>
    <w:rsid w:val="057B2EEF"/>
    <w:rsid w:val="05BB3D6D"/>
    <w:rsid w:val="068E01D9"/>
    <w:rsid w:val="07546D26"/>
    <w:rsid w:val="0ABC323C"/>
    <w:rsid w:val="0B4C26C6"/>
    <w:rsid w:val="0ED130C1"/>
    <w:rsid w:val="0F443EBD"/>
    <w:rsid w:val="0F7D4A82"/>
    <w:rsid w:val="0FB045CC"/>
    <w:rsid w:val="11C611C1"/>
    <w:rsid w:val="12786E04"/>
    <w:rsid w:val="13475772"/>
    <w:rsid w:val="13F029FC"/>
    <w:rsid w:val="156F0BC5"/>
    <w:rsid w:val="1BCE6F65"/>
    <w:rsid w:val="200942ED"/>
    <w:rsid w:val="25756B83"/>
    <w:rsid w:val="28AD0103"/>
    <w:rsid w:val="2B0A187A"/>
    <w:rsid w:val="2B781128"/>
    <w:rsid w:val="2E3721B6"/>
    <w:rsid w:val="32DC7453"/>
    <w:rsid w:val="387F2862"/>
    <w:rsid w:val="3BF32389"/>
    <w:rsid w:val="3C866CC7"/>
    <w:rsid w:val="3DAD12E0"/>
    <w:rsid w:val="3E5F72E7"/>
    <w:rsid w:val="41945E61"/>
    <w:rsid w:val="41B51FF0"/>
    <w:rsid w:val="43AD1209"/>
    <w:rsid w:val="455C5924"/>
    <w:rsid w:val="4A496D7A"/>
    <w:rsid w:val="4BD70617"/>
    <w:rsid w:val="4FBC7BF2"/>
    <w:rsid w:val="52AA4E9A"/>
    <w:rsid w:val="55006BAB"/>
    <w:rsid w:val="553B4E7B"/>
    <w:rsid w:val="5E8520FF"/>
    <w:rsid w:val="60877632"/>
    <w:rsid w:val="63DA79A5"/>
    <w:rsid w:val="63F20856"/>
    <w:rsid w:val="65B251F3"/>
    <w:rsid w:val="65B62360"/>
    <w:rsid w:val="690A42D4"/>
    <w:rsid w:val="69A23747"/>
    <w:rsid w:val="6C0B519E"/>
    <w:rsid w:val="6C304A9D"/>
    <w:rsid w:val="6E926E31"/>
    <w:rsid w:val="6F687CFC"/>
    <w:rsid w:val="701244B7"/>
    <w:rsid w:val="71480BE7"/>
    <w:rsid w:val="72C430BB"/>
    <w:rsid w:val="75305502"/>
    <w:rsid w:val="798643CA"/>
    <w:rsid w:val="79C66569"/>
    <w:rsid w:val="7C2C0318"/>
    <w:rsid w:val="7CE75169"/>
    <w:rsid w:val="7F3A21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djustRightInd w:val="0"/>
      <w:spacing w:line="416" w:lineRule="atLeast"/>
      <w:textAlignment w:val="baseline"/>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spacing w:after="200"/>
      <w:jc w:val="center"/>
    </w:pPr>
    <w:rPr>
      <w:rFonts w:ascii="Calibri" w:hAnsi="Calibri"/>
      <w:kern w:val="0"/>
      <w:sz w:val="18"/>
      <w:szCs w:val="18"/>
      <w:lang w:eastAsia="en-US"/>
    </w:rPr>
  </w:style>
  <w:style w:type="paragraph" w:styleId="7">
    <w:name w:val="toc 1"/>
    <w:basedOn w:val="1"/>
    <w:next w:val="1"/>
    <w:semiHidden/>
    <w:qFormat/>
    <w:uiPriority w:val="0"/>
    <w:pPr>
      <w:spacing w:after="200" w:line="276" w:lineRule="auto"/>
      <w:jc w:val="left"/>
    </w:pPr>
    <w:rPr>
      <w:rFonts w:ascii="Calibri" w:hAnsi="Calibri"/>
      <w:kern w:val="0"/>
      <w:sz w:val="22"/>
      <w:szCs w:val="22"/>
      <w:lang w:eastAsia="en-US"/>
    </w:rPr>
  </w:style>
  <w:style w:type="paragraph" w:styleId="8">
    <w:name w:val="Normal (Web)"/>
    <w:basedOn w:val="1"/>
    <w:unhideWhenUsed/>
    <w:qFormat/>
    <w:uiPriority w:val="99"/>
    <w:pPr>
      <w:widowControl/>
      <w:jc w:val="left"/>
    </w:pPr>
    <w:rPr>
      <w:rFonts w:ascii="微软雅黑" w:hAnsi="微软雅黑" w:eastAsia="微软雅黑" w:cs="宋体"/>
      <w:kern w:val="0"/>
      <w:sz w:val="24"/>
    </w:rPr>
  </w:style>
  <w:style w:type="table" w:styleId="10">
    <w:name w:val="Table Grid"/>
    <w:basedOn w:val="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font31"/>
    <w:qFormat/>
    <w:uiPriority w:val="0"/>
    <w:rPr>
      <w:rFonts w:hint="eastAsia" w:ascii="宋体" w:hAnsi="宋体" w:eastAsia="宋体" w:cs="宋体"/>
      <w:color w:val="333333"/>
      <w:sz w:val="22"/>
      <w:szCs w:val="22"/>
      <w:u w:val="none"/>
    </w:rPr>
  </w:style>
  <w:style w:type="character" w:customStyle="1" w:styleId="15">
    <w:name w:val="font11"/>
    <w:qFormat/>
    <w:uiPriority w:val="0"/>
    <w:rPr>
      <w:rFonts w:hint="eastAsia" w:ascii="宋体" w:hAnsi="宋体" w:eastAsia="宋体" w:cs="宋体"/>
      <w:b/>
      <w:color w:val="333333"/>
      <w:sz w:val="24"/>
      <w:szCs w:val="24"/>
      <w:u w:val="none"/>
    </w:rPr>
  </w:style>
  <w:style w:type="character" w:customStyle="1" w:styleId="16">
    <w:name w:val="font21"/>
    <w:basedOn w:val="11"/>
    <w:qFormat/>
    <w:uiPriority w:val="0"/>
    <w:rPr>
      <w:rFonts w:hint="eastAsia" w:ascii="宋体" w:hAnsi="宋体" w:eastAsia="宋体" w:cs="宋体"/>
      <w:color w:val="000000"/>
      <w:sz w:val="21"/>
      <w:szCs w:val="21"/>
      <w:u w:val="none"/>
    </w:rPr>
  </w:style>
  <w:style w:type="character" w:customStyle="1" w:styleId="17">
    <w:name w:val="font81"/>
    <w:qFormat/>
    <w:uiPriority w:val="0"/>
    <w:rPr>
      <w:rFonts w:hint="eastAsia" w:ascii="宋体" w:hAnsi="宋体" w:eastAsia="宋体" w:cs="宋体"/>
      <w:color w:val="000000"/>
      <w:sz w:val="24"/>
      <w:szCs w:val="24"/>
      <w:u w:val="none"/>
    </w:rPr>
  </w:style>
  <w:style w:type="character" w:customStyle="1" w:styleId="18">
    <w:name w:val="font01"/>
    <w:qFormat/>
    <w:uiPriority w:val="0"/>
    <w:rPr>
      <w:rFonts w:hint="eastAsia" w:ascii="宋体" w:hAnsi="宋体" w:eastAsia="宋体" w:cs="宋体"/>
      <w:color w:val="333333"/>
      <w:sz w:val="28"/>
      <w:szCs w:val="28"/>
      <w:u w:val="none"/>
    </w:rPr>
  </w:style>
  <w:style w:type="character" w:customStyle="1" w:styleId="19">
    <w:name w:val="font7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12</Pages>
  <Words>5434</Words>
  <Characters>6104</Characters>
  <Lines>49</Lines>
  <Paragraphs>13</Paragraphs>
  <TotalTime>0</TotalTime>
  <ScaleCrop>false</ScaleCrop>
  <LinksUpToDate>false</LinksUpToDate>
  <CharactersWithSpaces>6759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2021-11-10T01:58:00Z</dcterms:created>
  <dc:creator>微软用户</dc:creator>
  <cp:lastModifiedBy>user</cp:lastModifiedBy>
  <cp:lastPrinted>2018-04-25T06:35:00Z</cp:lastPrinted>
  <dcterms:modified xsi:type="dcterms:W3CDTF">2024-09-02T01:50:29Z</dcterms:modified>
  <dc:title>北山湾校区教学楼及实训楼安装窗帘项目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AEDFB9BF59434A918A298BA21822B158</vt:lpwstr>
  </property>
</Properties>
</file>