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9AB97">
      <w:pPr>
        <w:tabs>
          <w:tab w:val="left" w:pos="420"/>
          <w:tab w:val="left" w:pos="6660"/>
        </w:tabs>
        <w:adjustRightInd w:val="0"/>
        <w:snapToGrid w:val="0"/>
        <w:spacing w:line="360" w:lineRule="auto"/>
        <w:rPr>
          <w:rFonts w:hint="eastAsia" w:ascii="仿宋_GB2312" w:hAnsi="宋体" w:eastAsia="仿宋_GB2312"/>
          <w:b/>
          <w:spacing w:val="160"/>
          <w:sz w:val="48"/>
          <w:szCs w:val="48"/>
        </w:rPr>
      </w:pPr>
    </w:p>
    <w:p w14:paraId="0C37AC05">
      <w:pPr>
        <w:tabs>
          <w:tab w:val="left" w:pos="420"/>
          <w:tab w:val="left" w:pos="6660"/>
        </w:tabs>
        <w:adjustRightInd w:val="0"/>
        <w:snapToGrid w:val="0"/>
        <w:spacing w:line="360" w:lineRule="auto"/>
        <w:rPr>
          <w:rFonts w:hint="eastAsia" w:ascii="仿宋_GB2312" w:hAnsi="宋体" w:eastAsia="仿宋_GB2312"/>
          <w:b/>
          <w:spacing w:val="160"/>
          <w:sz w:val="48"/>
          <w:szCs w:val="48"/>
        </w:rPr>
      </w:pPr>
    </w:p>
    <w:p w14:paraId="2A6AF5ED">
      <w:pPr>
        <w:tabs>
          <w:tab w:val="left" w:pos="420"/>
          <w:tab w:val="left" w:pos="6660"/>
        </w:tabs>
        <w:adjustRightInd w:val="0"/>
        <w:snapToGrid w:val="0"/>
        <w:spacing w:line="360" w:lineRule="auto"/>
        <w:jc w:val="center"/>
        <w:rPr>
          <w:rFonts w:ascii="宋体" w:hAnsi="宋体"/>
          <w:b/>
          <w:spacing w:val="300"/>
          <w:sz w:val="84"/>
          <w:szCs w:val="84"/>
        </w:rPr>
      </w:pPr>
    </w:p>
    <w:p w14:paraId="16192158">
      <w:pPr>
        <w:tabs>
          <w:tab w:val="left" w:pos="420"/>
          <w:tab w:val="left" w:pos="6660"/>
        </w:tabs>
        <w:adjustRightInd w:val="0"/>
        <w:snapToGrid w:val="0"/>
        <w:spacing w:line="360" w:lineRule="auto"/>
        <w:jc w:val="center"/>
        <w:rPr>
          <w:rFonts w:ascii="宋体" w:hAnsi="宋体"/>
          <w:b/>
          <w:spacing w:val="300"/>
          <w:sz w:val="84"/>
          <w:szCs w:val="84"/>
        </w:rPr>
      </w:pPr>
      <w:r>
        <w:rPr>
          <w:rFonts w:hint="eastAsia" w:ascii="宋体" w:hAnsi="宋体"/>
          <w:b/>
          <w:spacing w:val="300"/>
          <w:sz w:val="84"/>
          <w:szCs w:val="84"/>
        </w:rPr>
        <w:t>询价</w:t>
      </w:r>
      <w:r>
        <w:rPr>
          <w:rFonts w:ascii="宋体" w:hAnsi="宋体"/>
          <w:b/>
          <w:spacing w:val="300"/>
          <w:sz w:val="84"/>
          <w:szCs w:val="84"/>
        </w:rPr>
        <w:t>文件</w:t>
      </w:r>
    </w:p>
    <w:p w14:paraId="583B7167">
      <w:pPr>
        <w:spacing w:line="360" w:lineRule="auto"/>
        <w:rPr>
          <w:rFonts w:hint="eastAsia"/>
          <w:b/>
          <w:bCs/>
          <w:sz w:val="32"/>
          <w:szCs w:val="32"/>
        </w:rPr>
      </w:pPr>
    </w:p>
    <w:p w14:paraId="50970287">
      <w:pPr>
        <w:spacing w:line="360" w:lineRule="auto"/>
        <w:rPr>
          <w:rFonts w:hint="eastAsia"/>
          <w:b/>
          <w:bCs/>
          <w:sz w:val="32"/>
          <w:szCs w:val="32"/>
        </w:rPr>
      </w:pPr>
    </w:p>
    <w:p w14:paraId="5C8FC965">
      <w:pPr>
        <w:spacing w:line="360" w:lineRule="auto"/>
        <w:rPr>
          <w:b/>
          <w:bCs/>
          <w:sz w:val="32"/>
          <w:szCs w:val="32"/>
        </w:rPr>
      </w:pPr>
    </w:p>
    <w:p w14:paraId="66EBA66D">
      <w:pPr>
        <w:spacing w:line="360" w:lineRule="auto"/>
        <w:ind w:firstLine="643" w:firstLineChars="200"/>
        <w:rPr>
          <w:rFonts w:hint="eastAsia"/>
          <w:b/>
          <w:sz w:val="32"/>
          <w:szCs w:val="32"/>
        </w:rPr>
      </w:pPr>
      <w:r>
        <w:rPr>
          <w:b/>
          <w:sz w:val="32"/>
          <w:szCs w:val="32"/>
        </w:rPr>
        <w:t>采购方式：校内</w:t>
      </w:r>
      <w:r>
        <w:rPr>
          <w:rFonts w:hint="eastAsia"/>
          <w:b/>
          <w:sz w:val="32"/>
          <w:szCs w:val="32"/>
        </w:rPr>
        <w:t>询价</w:t>
      </w:r>
    </w:p>
    <w:p w14:paraId="263D2A22">
      <w:pPr>
        <w:spacing w:line="360" w:lineRule="auto"/>
        <w:ind w:firstLine="643" w:firstLineChars="200"/>
        <w:rPr>
          <w:rFonts w:hint="default" w:eastAsia="宋体"/>
          <w:b/>
          <w:caps/>
          <w:sz w:val="32"/>
          <w:szCs w:val="32"/>
          <w:lang w:val="en-US" w:eastAsia="zh-CN"/>
        </w:rPr>
      </w:pPr>
      <w:r>
        <w:rPr>
          <w:b/>
          <w:sz w:val="32"/>
          <w:szCs w:val="32"/>
        </w:rPr>
        <w:t>项目编号：</w:t>
      </w:r>
      <w:r>
        <w:rPr>
          <w:rFonts w:hint="eastAsia"/>
          <w:b/>
          <w:sz w:val="32"/>
          <w:szCs w:val="32"/>
          <w:lang w:val="en-US" w:eastAsia="zh-CN"/>
        </w:rPr>
        <w:t>XDFW2025005</w:t>
      </w:r>
    </w:p>
    <w:p w14:paraId="3DCF4C2D">
      <w:pPr>
        <w:spacing w:line="360" w:lineRule="auto"/>
        <w:ind w:firstLine="643" w:firstLineChars="200"/>
        <w:rPr>
          <w:rFonts w:hint="eastAsia"/>
          <w:b/>
          <w:sz w:val="32"/>
          <w:szCs w:val="32"/>
        </w:rPr>
      </w:pPr>
      <w:r>
        <w:rPr>
          <w:b/>
          <w:sz w:val="32"/>
          <w:szCs w:val="32"/>
        </w:rPr>
        <w:t>项目名称：现代服务学院（梅州）电工电子专业技能考核实训设备采购项目</w:t>
      </w:r>
    </w:p>
    <w:p w14:paraId="57FBAF8B">
      <w:pPr>
        <w:spacing w:line="360" w:lineRule="auto"/>
        <w:rPr>
          <w:b/>
          <w:sz w:val="32"/>
          <w:szCs w:val="32"/>
        </w:rPr>
      </w:pPr>
    </w:p>
    <w:p w14:paraId="09870C76">
      <w:pPr>
        <w:spacing w:line="360" w:lineRule="auto"/>
        <w:rPr>
          <w:rFonts w:hint="eastAsia"/>
          <w:b/>
          <w:bCs/>
          <w:sz w:val="32"/>
          <w:szCs w:val="32"/>
        </w:rPr>
      </w:pPr>
    </w:p>
    <w:p w14:paraId="7FA20019">
      <w:pPr>
        <w:spacing w:line="360" w:lineRule="auto"/>
        <w:rPr>
          <w:rFonts w:hint="eastAsia"/>
          <w:b/>
          <w:bCs/>
          <w:sz w:val="32"/>
          <w:szCs w:val="32"/>
        </w:rPr>
      </w:pPr>
    </w:p>
    <w:p w14:paraId="6E8F4F37">
      <w:pPr>
        <w:spacing w:line="360" w:lineRule="auto"/>
        <w:rPr>
          <w:rFonts w:hint="eastAsia"/>
          <w:b/>
          <w:bCs/>
          <w:sz w:val="32"/>
          <w:szCs w:val="32"/>
        </w:rPr>
      </w:pPr>
    </w:p>
    <w:p w14:paraId="1166441F">
      <w:pPr>
        <w:spacing w:line="360" w:lineRule="auto"/>
        <w:rPr>
          <w:rFonts w:hint="eastAsia"/>
          <w:b/>
          <w:bCs/>
          <w:sz w:val="32"/>
          <w:szCs w:val="32"/>
        </w:rPr>
      </w:pPr>
    </w:p>
    <w:p w14:paraId="1F33E7F8">
      <w:pPr>
        <w:spacing w:line="360" w:lineRule="auto"/>
        <w:jc w:val="center"/>
        <w:rPr>
          <w:rFonts w:hint="eastAsia"/>
          <w:b/>
          <w:sz w:val="32"/>
          <w:szCs w:val="32"/>
        </w:rPr>
      </w:pPr>
      <w:r>
        <w:rPr>
          <w:rFonts w:hint="eastAsia"/>
          <w:b/>
          <w:sz w:val="32"/>
          <w:szCs w:val="32"/>
        </w:rPr>
        <w:t>广东省粤东技师学院物资招标采购中心编制</w:t>
      </w:r>
    </w:p>
    <w:p w14:paraId="738FD789">
      <w:pPr>
        <w:spacing w:line="360" w:lineRule="auto"/>
        <w:jc w:val="center"/>
        <w:rPr>
          <w:rFonts w:hint="eastAsia"/>
          <w:b/>
          <w:sz w:val="32"/>
          <w:szCs w:val="32"/>
        </w:rPr>
      </w:pPr>
      <w:r>
        <w:rPr>
          <w:b/>
          <w:sz w:val="32"/>
          <w:szCs w:val="32"/>
        </w:rPr>
        <w:t>发布日期：</w:t>
      </w:r>
      <w:r>
        <w:rPr>
          <w:rFonts w:hint="eastAsia"/>
          <w:b/>
          <w:sz w:val="32"/>
          <w:szCs w:val="32"/>
        </w:rPr>
        <w:t>202</w:t>
      </w:r>
      <w:r>
        <w:rPr>
          <w:b/>
          <w:sz w:val="32"/>
          <w:szCs w:val="32"/>
        </w:rPr>
        <w:t>5年</w:t>
      </w:r>
      <w:r>
        <w:rPr>
          <w:rFonts w:hint="eastAsia"/>
          <w:b/>
          <w:sz w:val="32"/>
          <w:szCs w:val="32"/>
          <w:lang w:val="en-US" w:eastAsia="zh-CN"/>
        </w:rPr>
        <w:t>6</w:t>
      </w:r>
      <w:r>
        <w:rPr>
          <w:b/>
          <w:sz w:val="32"/>
          <w:szCs w:val="32"/>
        </w:rPr>
        <w:t>月</w:t>
      </w:r>
      <w:r>
        <w:rPr>
          <w:rFonts w:hint="eastAsia"/>
          <w:b/>
          <w:sz w:val="32"/>
          <w:szCs w:val="32"/>
          <w:lang w:val="en-US" w:eastAsia="zh-CN"/>
        </w:rPr>
        <w:t>10</w:t>
      </w:r>
      <w:r>
        <w:rPr>
          <w:rFonts w:hint="eastAsia"/>
          <w:b/>
          <w:sz w:val="32"/>
          <w:szCs w:val="32"/>
        </w:rPr>
        <w:t>日</w:t>
      </w:r>
    </w:p>
    <w:p w14:paraId="4EA7DF99">
      <w:pPr>
        <w:spacing w:line="640" w:lineRule="exact"/>
        <w:jc w:val="center"/>
        <w:rPr>
          <w:b/>
          <w:kern w:val="28"/>
          <w:sz w:val="36"/>
          <w:szCs w:val="36"/>
        </w:rPr>
      </w:pPr>
    </w:p>
    <w:p w14:paraId="18944297">
      <w:pPr>
        <w:spacing w:line="640" w:lineRule="exact"/>
        <w:jc w:val="center"/>
        <w:rPr>
          <w:b/>
          <w:kern w:val="28"/>
          <w:sz w:val="36"/>
          <w:szCs w:val="36"/>
        </w:rPr>
      </w:pPr>
    </w:p>
    <w:p w14:paraId="5E203943">
      <w:pPr>
        <w:spacing w:line="640" w:lineRule="exact"/>
        <w:jc w:val="center"/>
        <w:rPr>
          <w:rFonts w:hint="eastAsia"/>
          <w:b/>
          <w:kern w:val="28"/>
          <w:sz w:val="36"/>
          <w:szCs w:val="36"/>
        </w:rPr>
      </w:pPr>
    </w:p>
    <w:p w14:paraId="00978417">
      <w:pPr>
        <w:spacing w:line="640" w:lineRule="exact"/>
        <w:jc w:val="center"/>
        <w:rPr>
          <w:rFonts w:hint="eastAsia"/>
          <w:b/>
          <w:kern w:val="28"/>
          <w:sz w:val="36"/>
          <w:szCs w:val="36"/>
        </w:rPr>
      </w:pPr>
      <w:r>
        <w:rPr>
          <w:rFonts w:hint="eastAsia"/>
          <w:b/>
          <w:kern w:val="28"/>
          <w:sz w:val="36"/>
          <w:szCs w:val="36"/>
        </w:rPr>
        <w:t>投标邀请函</w:t>
      </w:r>
    </w:p>
    <w:p w14:paraId="59CA23D9">
      <w:pPr>
        <w:spacing w:line="420" w:lineRule="exact"/>
        <w:ind w:firstLine="480" w:firstLineChars="200"/>
        <w:rPr>
          <w:rFonts w:hint="eastAsia" w:ascii="宋体" w:hAnsi="宋体"/>
          <w:b/>
          <w:sz w:val="24"/>
          <w:u w:val="single"/>
        </w:rPr>
      </w:pPr>
      <w:r>
        <w:rPr>
          <w:rFonts w:hint="eastAsia" w:ascii="宋体" w:hAnsi="宋体"/>
          <w:sz w:val="24"/>
        </w:rPr>
        <w:t>广东省粤东技师学院就</w:t>
      </w:r>
      <w:r>
        <w:rPr>
          <w:rFonts w:hint="eastAsia" w:ascii="宋体" w:hAnsi="宋体"/>
          <w:b w:val="0"/>
          <w:bCs w:val="0"/>
          <w:sz w:val="24"/>
          <w:u w:val="single"/>
        </w:rPr>
        <w:t>现代服务学院（梅州）电工电子专业技能考核实训设备采购项目</w:t>
      </w:r>
      <w:r>
        <w:rPr>
          <w:rFonts w:hint="eastAsia" w:ascii="宋体" w:hAnsi="宋体"/>
          <w:sz w:val="24"/>
        </w:rPr>
        <w:t>（采购编号：XDFW2025005）校内询价接受合格的投标人提交密封投标。有关事项如下：</w:t>
      </w:r>
    </w:p>
    <w:p w14:paraId="246E9B76">
      <w:pPr>
        <w:spacing w:line="420" w:lineRule="exact"/>
        <w:ind w:firstLine="420"/>
        <w:rPr>
          <w:rFonts w:hint="eastAsia" w:ascii="宋体" w:hAnsi="宋体"/>
          <w:b/>
          <w:sz w:val="24"/>
        </w:rPr>
      </w:pPr>
      <w:r>
        <w:rPr>
          <w:rFonts w:hint="eastAsia" w:ascii="宋体" w:hAnsi="宋体"/>
          <w:b/>
          <w:sz w:val="24"/>
        </w:rPr>
        <w:t>一、招标项目的名称、概况和预算</w:t>
      </w:r>
    </w:p>
    <w:p w14:paraId="12F6609C">
      <w:pPr>
        <w:spacing w:line="420" w:lineRule="exact"/>
        <w:ind w:firstLine="420"/>
        <w:rPr>
          <w:rFonts w:hint="eastAsia" w:ascii="宋体" w:hAnsi="宋体"/>
          <w:b/>
          <w:sz w:val="24"/>
        </w:rPr>
      </w:pPr>
      <w:r>
        <w:rPr>
          <w:rFonts w:hint="eastAsia" w:ascii="宋体" w:hAnsi="宋体"/>
          <w:sz w:val="24"/>
        </w:rPr>
        <w:t>（一）项目名称：现代服务学院（梅州）电工电子专业技能考核实训设备采购项目</w:t>
      </w:r>
    </w:p>
    <w:p w14:paraId="7497121D">
      <w:pPr>
        <w:spacing w:line="420" w:lineRule="exact"/>
        <w:ind w:firstLine="420"/>
        <w:rPr>
          <w:rFonts w:hint="eastAsia" w:ascii="宋体" w:hAnsi="宋体"/>
          <w:sz w:val="24"/>
        </w:rPr>
      </w:pPr>
      <w:r>
        <w:rPr>
          <w:rFonts w:hint="eastAsia" w:ascii="宋体" w:hAnsi="宋体"/>
          <w:sz w:val="24"/>
        </w:rPr>
        <w:t>（二）项目概况和预算：</w:t>
      </w:r>
    </w:p>
    <w:p w14:paraId="42C9F600">
      <w:pPr>
        <w:spacing w:line="420" w:lineRule="exact"/>
        <w:ind w:firstLine="420"/>
        <w:rPr>
          <w:rFonts w:hint="eastAsia" w:ascii="宋体" w:hAnsi="宋体"/>
          <w:sz w:val="24"/>
        </w:rPr>
      </w:pPr>
      <w:r>
        <w:rPr>
          <w:rFonts w:hint="eastAsia" w:ascii="宋体" w:hAnsi="宋体"/>
          <w:sz w:val="24"/>
        </w:rPr>
        <w:t>1.项目内容、需求及</w:t>
      </w:r>
      <w:r>
        <w:rPr>
          <w:rFonts w:ascii="宋体" w:hAnsi="宋体"/>
          <w:sz w:val="24"/>
        </w:rPr>
        <w:t>简要技术要求</w:t>
      </w:r>
      <w:r>
        <w:rPr>
          <w:rFonts w:hint="eastAsia" w:ascii="宋体" w:hAnsi="宋体"/>
          <w:sz w:val="24"/>
        </w:rPr>
        <w:t>：详见“采购项目说明”。</w:t>
      </w:r>
    </w:p>
    <w:p w14:paraId="7A27C7DF">
      <w:pPr>
        <w:spacing w:line="420" w:lineRule="exact"/>
        <w:ind w:firstLine="420"/>
        <w:rPr>
          <w:rFonts w:hint="eastAsia" w:ascii="宋体" w:hAnsi="宋体"/>
          <w:sz w:val="24"/>
        </w:rPr>
      </w:pPr>
      <w:r>
        <w:rPr>
          <w:rFonts w:hint="eastAsia" w:ascii="宋体" w:hAnsi="宋体"/>
          <w:sz w:val="24"/>
        </w:rPr>
        <w:t>2.采购预算：最高限额人民币贰万柒仟陆佰元整（￥</w:t>
      </w:r>
      <w:r>
        <w:rPr>
          <w:rFonts w:hint="eastAsia" w:ascii="Arial" w:hAnsi="Arial" w:cs="Arial"/>
          <w:i w:val="0"/>
          <w:iCs w:val="0"/>
          <w:caps w:val="0"/>
          <w:color w:val="333333"/>
          <w:spacing w:val="0"/>
          <w:sz w:val="21"/>
          <w:szCs w:val="21"/>
          <w:shd w:val="clear" w:fill="FFFFFF"/>
          <w:lang w:val="en-US" w:eastAsia="zh-CN"/>
        </w:rPr>
        <w:t>27600.00</w:t>
      </w:r>
      <w:r>
        <w:rPr>
          <w:rFonts w:hint="eastAsia" w:ascii="宋体" w:hAnsi="宋体"/>
          <w:sz w:val="24"/>
        </w:rPr>
        <w:t>元），超出预算价为无效报价。</w:t>
      </w:r>
    </w:p>
    <w:p w14:paraId="658D9162">
      <w:pPr>
        <w:spacing w:line="420" w:lineRule="exact"/>
        <w:ind w:firstLine="420"/>
        <w:rPr>
          <w:rFonts w:hint="eastAsia" w:ascii="宋体" w:hAnsi="宋体"/>
          <w:b/>
          <w:sz w:val="24"/>
        </w:rPr>
      </w:pPr>
      <w:r>
        <w:rPr>
          <w:rFonts w:hint="eastAsia" w:ascii="宋体" w:hAnsi="宋体"/>
          <w:b/>
          <w:sz w:val="24"/>
        </w:rPr>
        <w:t>二、合格投标人条件</w:t>
      </w:r>
    </w:p>
    <w:p w14:paraId="24CF8252">
      <w:pPr>
        <w:spacing w:line="420" w:lineRule="exact"/>
        <w:ind w:firstLine="420"/>
        <w:rPr>
          <w:rFonts w:hint="eastAsia"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14:paraId="5C0C19BE">
      <w:pPr>
        <w:spacing w:line="420" w:lineRule="exact"/>
        <w:ind w:firstLine="420"/>
        <w:rPr>
          <w:rFonts w:hint="eastAsia"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14:paraId="3CBB0AD2">
      <w:pPr>
        <w:spacing w:line="420" w:lineRule="exact"/>
        <w:ind w:firstLine="420"/>
        <w:rPr>
          <w:rFonts w:hint="eastAsia" w:ascii="宋体" w:hAnsi="宋体"/>
          <w:sz w:val="24"/>
        </w:rPr>
      </w:pPr>
      <w:r>
        <w:rPr>
          <w:rFonts w:hint="eastAsia" w:ascii="宋体" w:hAnsi="宋体"/>
          <w:sz w:val="24"/>
        </w:rPr>
        <w:t>3.单位负责人为同一人或者存在直接控股、管理关系的不同供应商，不得参加同一招标项目的采购活动。如同时参加，则评审时均作无效投标处理（提供承诺函并盖公章，格式详见附件2）。</w:t>
      </w:r>
    </w:p>
    <w:p w14:paraId="60875313">
      <w:pPr>
        <w:spacing w:line="420" w:lineRule="exact"/>
        <w:ind w:firstLine="420"/>
        <w:rPr>
          <w:rFonts w:hint="eastAsia" w:ascii="宋体" w:hAnsi="宋体"/>
          <w:sz w:val="24"/>
        </w:rPr>
      </w:pPr>
      <w:r>
        <w:rPr>
          <w:rFonts w:hint="eastAsia" w:ascii="宋体" w:hAnsi="宋体"/>
          <w:sz w:val="24"/>
        </w:rPr>
        <w:t>4.本项目不接受联合体投标。</w:t>
      </w:r>
    </w:p>
    <w:p w14:paraId="11C6D2BA">
      <w:pPr>
        <w:spacing w:line="420" w:lineRule="exact"/>
        <w:ind w:firstLine="420"/>
        <w:rPr>
          <w:rFonts w:hint="eastAsia" w:ascii="宋体" w:hAnsi="宋体"/>
          <w:b/>
          <w:sz w:val="24"/>
        </w:rPr>
      </w:pPr>
      <w:r>
        <w:rPr>
          <w:rFonts w:hint="eastAsia" w:ascii="宋体" w:hAnsi="宋体"/>
          <w:b/>
          <w:sz w:val="24"/>
        </w:rPr>
        <w:t>三、获取招标文件时间及方式</w:t>
      </w:r>
    </w:p>
    <w:p w14:paraId="5D592642">
      <w:pPr>
        <w:spacing w:line="420" w:lineRule="exact"/>
        <w:ind w:firstLine="420"/>
        <w:rPr>
          <w:rFonts w:hint="eastAsia" w:ascii="宋体" w:hAnsi="宋体"/>
          <w:sz w:val="24"/>
        </w:rPr>
      </w:pPr>
      <w:r>
        <w:rPr>
          <w:rFonts w:hint="eastAsia" w:ascii="宋体" w:hAnsi="宋体"/>
          <w:sz w:val="24"/>
        </w:rPr>
        <w:t>1.获取时间：</w:t>
      </w:r>
      <w:r>
        <w:rPr>
          <w:rFonts w:ascii="宋体" w:hAnsi="宋体"/>
          <w:sz w:val="24"/>
        </w:rPr>
        <w:t>2025</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日至</w:t>
      </w:r>
      <w:r>
        <w:rPr>
          <w:rFonts w:hint="eastAsia" w:ascii="宋体" w:hAnsi="宋体"/>
          <w:sz w:val="24"/>
          <w:u w:val="single"/>
          <w:lang w:val="en-US" w:eastAsia="zh-CN"/>
        </w:rPr>
        <w:t>12</w:t>
      </w:r>
      <w:r>
        <w:rPr>
          <w:rFonts w:hint="eastAsia" w:ascii="宋体" w:hAnsi="宋体"/>
          <w:sz w:val="24"/>
        </w:rPr>
        <w:t>日。</w:t>
      </w:r>
    </w:p>
    <w:p w14:paraId="48BA8881">
      <w:pPr>
        <w:spacing w:line="420" w:lineRule="exact"/>
        <w:ind w:firstLine="420"/>
        <w:rPr>
          <w:rFonts w:hint="eastAsia" w:ascii="宋体" w:hAnsi="宋体"/>
          <w:sz w:val="24"/>
        </w:rPr>
      </w:pPr>
      <w:r>
        <w:rPr>
          <w:rFonts w:hint="eastAsia" w:ascii="宋体" w:hAnsi="宋体"/>
          <w:sz w:val="24"/>
        </w:rPr>
        <w:t>2.获取方式：广东省粤东技师学院官网“通知公告栏”（https://www.gdydgj.com/）在线免费获取招标文件。</w:t>
      </w:r>
    </w:p>
    <w:p w14:paraId="13B0EB88">
      <w:pPr>
        <w:spacing w:line="420" w:lineRule="exact"/>
        <w:ind w:firstLine="420"/>
        <w:rPr>
          <w:rFonts w:hint="eastAsia" w:ascii="宋体" w:hAnsi="宋体"/>
          <w:b/>
          <w:color w:val="000000"/>
          <w:sz w:val="24"/>
        </w:rPr>
      </w:pPr>
      <w:r>
        <w:rPr>
          <w:rFonts w:hint="eastAsia" w:ascii="宋体" w:hAnsi="宋体"/>
          <w:b/>
          <w:sz w:val="24"/>
        </w:rPr>
        <w:t>四、投标截止时间、开标时间及地点</w:t>
      </w:r>
    </w:p>
    <w:p w14:paraId="34EFB8D8">
      <w:pPr>
        <w:spacing w:line="420" w:lineRule="exact"/>
        <w:ind w:firstLine="420"/>
        <w:rPr>
          <w:rFonts w:hint="eastAsia" w:ascii="宋体" w:hAnsi="宋体"/>
          <w:b w:val="0"/>
          <w:bCs/>
          <w:sz w:val="24"/>
        </w:rPr>
      </w:pPr>
      <w:r>
        <w:rPr>
          <w:rFonts w:hint="eastAsia" w:ascii="宋体" w:hAnsi="宋体"/>
          <w:b w:val="0"/>
          <w:bCs/>
          <w:sz w:val="24"/>
        </w:rPr>
        <w:t>1. 投标截止时间（投标人需现场提交报价文件）：2025年6月</w:t>
      </w:r>
      <w:r>
        <w:rPr>
          <w:rFonts w:hint="eastAsia" w:ascii="宋体" w:hAnsi="宋体"/>
          <w:b w:val="0"/>
          <w:bCs/>
          <w:sz w:val="24"/>
          <w:u w:val="single"/>
          <w:lang w:val="en-US" w:eastAsia="zh-CN"/>
        </w:rPr>
        <w:t>13</w:t>
      </w:r>
      <w:r>
        <w:rPr>
          <w:rFonts w:hint="eastAsia" w:ascii="宋体" w:hAnsi="宋体"/>
          <w:b w:val="0"/>
          <w:bCs/>
          <w:sz w:val="24"/>
        </w:rPr>
        <w:t>日9时30分。</w:t>
      </w:r>
    </w:p>
    <w:p w14:paraId="0ADC1016">
      <w:pPr>
        <w:spacing w:line="420" w:lineRule="exact"/>
        <w:ind w:firstLine="420"/>
        <w:rPr>
          <w:rFonts w:hint="eastAsia" w:ascii="宋体" w:hAnsi="宋体"/>
          <w:b w:val="0"/>
          <w:bCs/>
          <w:sz w:val="24"/>
        </w:rPr>
      </w:pPr>
      <w:r>
        <w:rPr>
          <w:rFonts w:hint="eastAsia" w:ascii="宋体" w:hAnsi="宋体"/>
          <w:b w:val="0"/>
          <w:bCs/>
          <w:sz w:val="24"/>
        </w:rPr>
        <w:t>2．报价文件送达地点：广东省梅州市梅江区环市北路63号广东省粤东技师学院现代服务学院（梅州）教学楼一楼后勤保障办公室（密封件加盖公章）。</w:t>
      </w:r>
    </w:p>
    <w:p w14:paraId="4513BD09">
      <w:pPr>
        <w:spacing w:line="420" w:lineRule="exact"/>
        <w:ind w:firstLine="420"/>
        <w:rPr>
          <w:rFonts w:hint="eastAsia" w:ascii="宋体" w:hAnsi="宋体"/>
          <w:b w:val="0"/>
          <w:bCs/>
          <w:sz w:val="24"/>
        </w:rPr>
      </w:pPr>
      <w:r>
        <w:rPr>
          <w:rFonts w:hint="eastAsia" w:ascii="宋体" w:hAnsi="宋体"/>
          <w:b w:val="0"/>
          <w:bCs/>
          <w:sz w:val="24"/>
        </w:rPr>
        <w:t>3．投标文件包括：投标书（报价函）、《营业执照》复印件加盖公章、法人代表身份证复印件加盖公章。</w:t>
      </w:r>
    </w:p>
    <w:p w14:paraId="2728F0BB">
      <w:pPr>
        <w:spacing w:line="420" w:lineRule="exact"/>
        <w:ind w:firstLine="420"/>
        <w:rPr>
          <w:rFonts w:hint="eastAsia" w:ascii="宋体" w:hAnsi="宋体"/>
          <w:b w:val="0"/>
          <w:bCs/>
          <w:sz w:val="24"/>
        </w:rPr>
      </w:pPr>
      <w:r>
        <w:rPr>
          <w:rFonts w:hint="eastAsia" w:ascii="宋体" w:hAnsi="宋体"/>
          <w:b w:val="0"/>
          <w:bCs/>
          <w:sz w:val="24"/>
        </w:rPr>
        <w:t>4．开标评标时间（报价人可参加项目开标会）：2025年6月</w:t>
      </w:r>
      <w:r>
        <w:rPr>
          <w:rFonts w:hint="eastAsia" w:ascii="宋体" w:hAnsi="宋体"/>
          <w:b w:val="0"/>
          <w:bCs/>
          <w:sz w:val="24"/>
          <w:u w:val="single"/>
          <w:lang w:val="en-US" w:eastAsia="zh-CN"/>
        </w:rPr>
        <w:t>13</w:t>
      </w:r>
      <w:r>
        <w:rPr>
          <w:rFonts w:hint="eastAsia" w:ascii="宋体" w:hAnsi="宋体"/>
          <w:b w:val="0"/>
          <w:bCs/>
          <w:sz w:val="24"/>
        </w:rPr>
        <w:t>日9时30分。</w:t>
      </w:r>
    </w:p>
    <w:p w14:paraId="748C03A9">
      <w:pPr>
        <w:spacing w:line="420" w:lineRule="exact"/>
        <w:ind w:firstLine="420"/>
        <w:rPr>
          <w:rFonts w:hint="eastAsia" w:ascii="宋体" w:hAnsi="宋体"/>
          <w:b w:val="0"/>
          <w:bCs/>
          <w:sz w:val="24"/>
        </w:rPr>
      </w:pPr>
      <w:r>
        <w:rPr>
          <w:rFonts w:hint="eastAsia" w:ascii="宋体" w:hAnsi="宋体"/>
          <w:b w:val="0"/>
          <w:bCs/>
          <w:sz w:val="24"/>
        </w:rPr>
        <w:t>5．开标地点：广东省梅州市梅江区环市北路63号广东省粤东技师学院现代服务学院（梅州）教学楼一楼后勤保障办公室。</w:t>
      </w:r>
    </w:p>
    <w:p w14:paraId="58B88B03">
      <w:pPr>
        <w:spacing w:line="420" w:lineRule="exact"/>
        <w:ind w:firstLine="420"/>
        <w:rPr>
          <w:rFonts w:hint="eastAsia" w:ascii="宋体" w:hAnsi="宋体"/>
          <w:b/>
          <w:sz w:val="24"/>
        </w:rPr>
      </w:pPr>
      <w:r>
        <w:rPr>
          <w:rFonts w:hint="eastAsia" w:ascii="宋体" w:hAnsi="宋体"/>
          <w:b/>
          <w:sz w:val="24"/>
        </w:rPr>
        <w:t>五、采购人联系方式</w:t>
      </w:r>
    </w:p>
    <w:p w14:paraId="2DB4DE99">
      <w:pPr>
        <w:spacing w:line="420" w:lineRule="exact"/>
        <w:ind w:firstLine="420"/>
        <w:rPr>
          <w:rFonts w:hint="eastAsia" w:ascii="宋体" w:hAnsi="宋体"/>
          <w:sz w:val="24"/>
        </w:rPr>
      </w:pPr>
      <w:r>
        <w:rPr>
          <w:rFonts w:hint="eastAsia" w:ascii="宋体" w:hAnsi="宋体"/>
          <w:sz w:val="24"/>
        </w:rPr>
        <w:t>现代服务学院（梅州）：</w:t>
      </w:r>
    </w:p>
    <w:p w14:paraId="777F68C8">
      <w:pPr>
        <w:spacing w:line="420" w:lineRule="exact"/>
        <w:ind w:firstLine="420"/>
        <w:rPr>
          <w:rFonts w:hint="eastAsia" w:ascii="宋体" w:hAnsi="宋体"/>
          <w:sz w:val="24"/>
        </w:rPr>
      </w:pPr>
      <w:r>
        <w:rPr>
          <w:rFonts w:hint="eastAsia" w:ascii="宋体" w:hAnsi="宋体"/>
          <w:sz w:val="24"/>
        </w:rPr>
        <w:t xml:space="preserve">联系人：钟老师       </w:t>
      </w:r>
    </w:p>
    <w:p w14:paraId="205E8FCF">
      <w:pPr>
        <w:spacing w:line="420" w:lineRule="exact"/>
        <w:ind w:firstLine="420"/>
        <w:rPr>
          <w:rFonts w:hint="eastAsia" w:ascii="宋体" w:hAnsi="宋体"/>
          <w:sz w:val="24"/>
        </w:rPr>
      </w:pPr>
      <w:r>
        <w:rPr>
          <w:rFonts w:hint="eastAsia" w:ascii="宋体" w:hAnsi="宋体"/>
          <w:sz w:val="24"/>
        </w:rPr>
        <w:t>联系电话：0753-2366022 </w:t>
      </w:r>
    </w:p>
    <w:p w14:paraId="751388DA">
      <w:pPr>
        <w:spacing w:line="420" w:lineRule="exact"/>
        <w:ind w:firstLine="420"/>
        <w:rPr>
          <w:rFonts w:hint="eastAsia" w:ascii="宋体" w:hAnsi="宋体"/>
          <w:sz w:val="24"/>
        </w:rPr>
      </w:pPr>
      <w:r>
        <w:rPr>
          <w:rFonts w:hint="eastAsia" w:ascii="宋体" w:hAnsi="宋体"/>
          <w:sz w:val="24"/>
        </w:rPr>
        <w:t>联系地址：广东省梅州市梅江区环市北路63号广东省粤东技师学院现代服务学院（梅州）教学楼一楼后勤保障办公室。</w:t>
      </w:r>
    </w:p>
    <w:p w14:paraId="05494784">
      <w:pPr>
        <w:spacing w:line="420" w:lineRule="exact"/>
        <w:ind w:firstLine="420"/>
        <w:rPr>
          <w:rFonts w:hint="eastAsia" w:ascii="宋体" w:hAnsi="宋体"/>
          <w:sz w:val="24"/>
        </w:rPr>
      </w:pPr>
      <w:r>
        <w:rPr>
          <w:rFonts w:hint="eastAsia" w:ascii="宋体" w:hAnsi="宋体"/>
          <w:sz w:val="24"/>
        </w:rPr>
        <w:t>院本部：</w:t>
      </w:r>
    </w:p>
    <w:p w14:paraId="16443DF2">
      <w:pPr>
        <w:spacing w:line="420" w:lineRule="exact"/>
        <w:ind w:firstLine="420"/>
        <w:rPr>
          <w:rFonts w:hint="eastAsia" w:ascii="宋体" w:hAnsi="宋体"/>
          <w:sz w:val="24"/>
        </w:rPr>
      </w:pPr>
      <w:r>
        <w:rPr>
          <w:rFonts w:hint="eastAsia" w:ascii="宋体" w:hAnsi="宋体"/>
          <w:sz w:val="24"/>
        </w:rPr>
        <w:t>联系人：李老师</w:t>
      </w:r>
      <w:bookmarkStart w:id="3" w:name="_GoBack"/>
      <w:bookmarkEnd w:id="3"/>
    </w:p>
    <w:p w14:paraId="72F5F9DF">
      <w:pPr>
        <w:spacing w:line="420" w:lineRule="exact"/>
        <w:ind w:firstLine="420"/>
        <w:rPr>
          <w:rFonts w:hint="eastAsia" w:ascii="宋体" w:hAnsi="宋体"/>
          <w:sz w:val="24"/>
        </w:rPr>
      </w:pPr>
      <w:r>
        <w:rPr>
          <w:rFonts w:hint="eastAsia" w:ascii="宋体" w:hAnsi="宋体"/>
          <w:sz w:val="24"/>
        </w:rPr>
        <w:t>联系电话：0754-88307771（金新校区） 0754-89690115（北山湾校区）</w:t>
      </w:r>
    </w:p>
    <w:p w14:paraId="1CC51F03">
      <w:pPr>
        <w:spacing w:line="420" w:lineRule="exact"/>
        <w:ind w:firstLine="420"/>
        <w:rPr>
          <w:rFonts w:hint="eastAsia" w:ascii="宋体" w:hAnsi="宋体"/>
          <w:sz w:val="24"/>
        </w:rPr>
      </w:pPr>
      <w:r>
        <w:rPr>
          <w:rFonts w:hint="eastAsia" w:ascii="宋体" w:hAnsi="宋体"/>
          <w:sz w:val="24"/>
        </w:rPr>
        <w:t xml:space="preserve">联系地址：汕头市濠江区北山湾路32号广东省粤东技师学院行政楼314室物资招标采购中心。                                    </w:t>
      </w:r>
    </w:p>
    <w:p w14:paraId="283CAC22">
      <w:pPr>
        <w:spacing w:line="640" w:lineRule="exact"/>
        <w:ind w:firstLine="420"/>
        <w:rPr>
          <w:rFonts w:hint="eastAsia" w:ascii="宋体" w:hAnsi="宋体"/>
          <w:sz w:val="24"/>
        </w:rPr>
      </w:pPr>
    </w:p>
    <w:p w14:paraId="7321194B">
      <w:pPr>
        <w:tabs>
          <w:tab w:val="left" w:pos="7740"/>
        </w:tabs>
        <w:spacing w:line="640" w:lineRule="exact"/>
        <w:jc w:val="center"/>
        <w:rPr>
          <w:rFonts w:hint="eastAsia" w:ascii="宋体" w:hAnsi="宋体"/>
          <w:sz w:val="24"/>
        </w:rPr>
      </w:pPr>
      <w:r>
        <w:rPr>
          <w:rFonts w:hint="eastAsia" w:ascii="宋体" w:hAnsi="宋体"/>
          <w:sz w:val="24"/>
        </w:rPr>
        <w:t xml:space="preserve">                                            广东省粤东技师学院</w:t>
      </w:r>
    </w:p>
    <w:p w14:paraId="115829A0">
      <w:pPr>
        <w:tabs>
          <w:tab w:val="left" w:pos="7740"/>
        </w:tabs>
        <w:spacing w:line="640" w:lineRule="exact"/>
        <w:jc w:val="center"/>
        <w:rPr>
          <w:rFonts w:hint="eastAsia" w:ascii="宋体" w:hAnsi="宋体"/>
          <w:sz w:val="24"/>
        </w:rPr>
      </w:pPr>
      <w:r>
        <w:rPr>
          <w:rFonts w:hint="eastAsia" w:ascii="宋体" w:hAnsi="宋体"/>
          <w:sz w:val="24"/>
        </w:rPr>
        <w:t xml:space="preserve">                                             </w:t>
      </w:r>
      <w:r>
        <w:rPr>
          <w:rFonts w:ascii="宋体" w:hAnsi="宋体"/>
          <w:sz w:val="24"/>
        </w:rPr>
        <w:t>2025</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p>
    <w:p w14:paraId="6792CCD2">
      <w:pPr>
        <w:tabs>
          <w:tab w:val="left" w:pos="7740"/>
        </w:tabs>
        <w:spacing w:line="420" w:lineRule="exact"/>
        <w:jc w:val="center"/>
        <w:rPr>
          <w:rFonts w:hint="eastAsia" w:ascii="宋体" w:hAnsi="宋体"/>
          <w:sz w:val="24"/>
        </w:rPr>
      </w:pPr>
    </w:p>
    <w:p w14:paraId="4AADC61C">
      <w:pPr>
        <w:tabs>
          <w:tab w:val="left" w:pos="7740"/>
        </w:tabs>
        <w:spacing w:line="420" w:lineRule="exact"/>
        <w:jc w:val="center"/>
        <w:rPr>
          <w:rFonts w:hint="eastAsia" w:ascii="宋体" w:hAnsi="宋体"/>
          <w:sz w:val="24"/>
        </w:rPr>
      </w:pPr>
    </w:p>
    <w:p w14:paraId="5CC0305B">
      <w:pPr>
        <w:tabs>
          <w:tab w:val="left" w:pos="7740"/>
        </w:tabs>
        <w:spacing w:line="420" w:lineRule="exact"/>
        <w:jc w:val="center"/>
        <w:rPr>
          <w:rFonts w:hint="eastAsia" w:ascii="宋体" w:hAnsi="宋体"/>
          <w:sz w:val="24"/>
        </w:rPr>
      </w:pPr>
    </w:p>
    <w:p w14:paraId="03428A5F">
      <w:pPr>
        <w:tabs>
          <w:tab w:val="left" w:pos="7740"/>
        </w:tabs>
        <w:spacing w:line="420" w:lineRule="exact"/>
        <w:jc w:val="center"/>
        <w:rPr>
          <w:rFonts w:hint="eastAsia" w:ascii="宋体" w:hAnsi="宋体"/>
          <w:sz w:val="24"/>
        </w:rPr>
      </w:pPr>
    </w:p>
    <w:p w14:paraId="60E3FD7F">
      <w:pPr>
        <w:tabs>
          <w:tab w:val="left" w:pos="7740"/>
        </w:tabs>
        <w:spacing w:line="420" w:lineRule="exact"/>
        <w:rPr>
          <w:rFonts w:hint="eastAsia" w:ascii="宋体" w:hAnsi="宋体"/>
          <w:sz w:val="24"/>
        </w:rPr>
      </w:pPr>
    </w:p>
    <w:p w14:paraId="54579296">
      <w:pPr>
        <w:spacing w:line="360" w:lineRule="auto"/>
        <w:jc w:val="center"/>
        <w:rPr>
          <w:rFonts w:hint="eastAsia"/>
          <w:kern w:val="28"/>
          <w:sz w:val="36"/>
          <w:szCs w:val="36"/>
        </w:rPr>
      </w:pPr>
      <w:r>
        <w:rPr>
          <w:rFonts w:hint="eastAsia"/>
          <w:kern w:val="28"/>
          <w:sz w:val="36"/>
          <w:szCs w:val="36"/>
        </w:rPr>
        <w:br w:type="page"/>
      </w:r>
      <w:r>
        <w:rPr>
          <w:rFonts w:hint="eastAsia"/>
          <w:kern w:val="28"/>
          <w:sz w:val="36"/>
          <w:szCs w:val="36"/>
        </w:rPr>
        <w:t>采购项目说明</w:t>
      </w:r>
    </w:p>
    <w:p w14:paraId="18902EF5">
      <w:pPr>
        <w:ind w:firstLine="420"/>
        <w:rPr>
          <w:rFonts w:hint="eastAsia" w:ascii="宋体" w:hAnsi="宋体"/>
          <w:b/>
          <w:sz w:val="24"/>
        </w:rPr>
      </w:pPr>
      <w:r>
        <w:rPr>
          <w:rFonts w:hint="eastAsia" w:ascii="宋体" w:hAnsi="宋体"/>
          <w:b/>
          <w:sz w:val="24"/>
        </w:rPr>
        <w:t>一、项目概况</w:t>
      </w:r>
    </w:p>
    <w:p w14:paraId="6D402FC2">
      <w:pPr>
        <w:snapToGrid w:val="0"/>
        <w:spacing w:line="420" w:lineRule="exact"/>
        <w:ind w:firstLine="420"/>
        <w:rPr>
          <w:rFonts w:hint="eastAsia" w:ascii="宋体" w:hAnsi="宋体"/>
          <w:sz w:val="24"/>
        </w:rPr>
      </w:pPr>
      <w:r>
        <w:rPr>
          <w:rFonts w:hint="eastAsia" w:ascii="宋体" w:hAnsi="宋体"/>
          <w:sz w:val="24"/>
        </w:rPr>
        <w:t>（一）项目名称：现代服务学院（梅州）电工电子专业技能考核实训设备采购项目</w:t>
      </w:r>
    </w:p>
    <w:p w14:paraId="5D75C8E8">
      <w:pPr>
        <w:snapToGrid w:val="0"/>
        <w:spacing w:line="420" w:lineRule="exact"/>
        <w:ind w:firstLine="420"/>
        <w:rPr>
          <w:rFonts w:hint="eastAsia" w:ascii="宋体" w:hAnsi="宋体"/>
          <w:sz w:val="24"/>
        </w:rPr>
      </w:pPr>
      <w:r>
        <w:rPr>
          <w:rFonts w:hint="eastAsia" w:ascii="宋体" w:hAnsi="宋体"/>
          <w:sz w:val="24"/>
        </w:rPr>
        <w:t>（二）采购内容、交货时间及地点：</w:t>
      </w:r>
    </w:p>
    <w:p w14:paraId="3F8E3D51">
      <w:pPr>
        <w:snapToGrid w:val="0"/>
        <w:spacing w:line="420" w:lineRule="exact"/>
        <w:ind w:firstLine="420"/>
        <w:rPr>
          <w:rFonts w:hint="eastAsia" w:ascii="宋体" w:hAnsi="宋体"/>
          <w:bCs/>
          <w:sz w:val="24"/>
        </w:rPr>
      </w:pPr>
      <w:r>
        <w:rPr>
          <w:rFonts w:hint="eastAsia" w:ascii="宋体" w:hAnsi="宋体"/>
          <w:bCs/>
          <w:sz w:val="24"/>
        </w:rPr>
        <w:t>1.采购内容：</w:t>
      </w:r>
    </w:p>
    <w:p w14:paraId="167BF244">
      <w:pPr>
        <w:snapToGrid w:val="0"/>
        <w:spacing w:line="420" w:lineRule="exact"/>
        <w:ind w:firstLine="420"/>
        <w:jc w:val="center"/>
        <w:rPr>
          <w:rFonts w:ascii="宋体" w:hAnsi="宋体" w:cs="Tahoma"/>
          <w:kern w:val="28"/>
          <w:sz w:val="24"/>
        </w:rPr>
      </w:pPr>
      <w:r>
        <w:rPr>
          <w:rFonts w:hint="eastAsia" w:ascii="宋体" w:hAnsi="宋体" w:cs="Tahoma"/>
          <w:kern w:val="28"/>
          <w:sz w:val="24"/>
        </w:rPr>
        <w:t>现代服务学院（梅州）电工电子专业技能考核实训设备采购项目清单</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549"/>
        <w:gridCol w:w="1447"/>
        <w:gridCol w:w="1418"/>
        <w:gridCol w:w="2268"/>
        <w:gridCol w:w="509"/>
        <w:gridCol w:w="816"/>
        <w:gridCol w:w="1091"/>
      </w:tblGrid>
      <w:tr w14:paraId="1F8B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3" w:type="dxa"/>
            <w:noWrap/>
            <w:vAlign w:val="center"/>
          </w:tcPr>
          <w:p w14:paraId="016F7A4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549" w:type="dxa"/>
            <w:noWrap/>
            <w:vAlign w:val="center"/>
          </w:tcPr>
          <w:p w14:paraId="18C58B64">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物资名称</w:t>
            </w:r>
          </w:p>
        </w:tc>
        <w:tc>
          <w:tcPr>
            <w:tcW w:w="1447" w:type="dxa"/>
            <w:noWrap/>
            <w:vAlign w:val="center"/>
          </w:tcPr>
          <w:p w14:paraId="10801F95">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品牌</w:t>
            </w:r>
          </w:p>
        </w:tc>
        <w:tc>
          <w:tcPr>
            <w:tcW w:w="1418" w:type="dxa"/>
            <w:noWrap/>
            <w:vAlign w:val="center"/>
          </w:tcPr>
          <w:p w14:paraId="4B2D926D">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型号规格</w:t>
            </w:r>
          </w:p>
        </w:tc>
        <w:tc>
          <w:tcPr>
            <w:tcW w:w="2268" w:type="dxa"/>
            <w:noWrap/>
            <w:vAlign w:val="center"/>
          </w:tcPr>
          <w:p w14:paraId="70322A6E">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具体参数</w:t>
            </w:r>
          </w:p>
        </w:tc>
        <w:tc>
          <w:tcPr>
            <w:tcW w:w="509" w:type="dxa"/>
            <w:noWrap/>
            <w:vAlign w:val="center"/>
          </w:tcPr>
          <w:p w14:paraId="28DF05AE">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单位</w:t>
            </w:r>
          </w:p>
        </w:tc>
        <w:tc>
          <w:tcPr>
            <w:tcW w:w="816" w:type="dxa"/>
            <w:noWrap/>
            <w:vAlign w:val="center"/>
          </w:tcPr>
          <w:p w14:paraId="4C80EE18">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拟购</w:t>
            </w:r>
            <w:r>
              <w:rPr>
                <w:rFonts w:hint="eastAsia" w:ascii="Microsoft YaHei ΢ȭхڢ ڌ墢ˎ̥" w:hAnsi="宋体" w:eastAsia="Microsoft YaHei ΢ȭхڢ ڌ墢ˎ̥" w:cs="宋体"/>
                <w:b/>
                <w:bCs/>
                <w:color w:val="333333"/>
                <w:kern w:val="0"/>
                <w:sz w:val="22"/>
                <w:szCs w:val="22"/>
              </w:rPr>
              <w:br w:type="textWrapping"/>
            </w:r>
            <w:r>
              <w:rPr>
                <w:rFonts w:hint="eastAsia" w:ascii="Microsoft YaHei ΢ȭхڢ ڌ墢ˎ̥" w:hAnsi="宋体" w:eastAsia="Microsoft YaHei ΢ȭхڢ ڌ墢ˎ̥" w:cs="宋体"/>
                <w:b/>
                <w:bCs/>
                <w:color w:val="333333"/>
                <w:kern w:val="0"/>
                <w:sz w:val="22"/>
                <w:szCs w:val="22"/>
              </w:rPr>
              <w:t>数量</w:t>
            </w:r>
          </w:p>
        </w:tc>
        <w:tc>
          <w:tcPr>
            <w:tcW w:w="1091" w:type="dxa"/>
            <w:noWrap/>
            <w:vAlign w:val="center"/>
          </w:tcPr>
          <w:p w14:paraId="519B4594">
            <w:pPr>
              <w:widowControl/>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单价最高限价（元）</w:t>
            </w:r>
          </w:p>
        </w:tc>
      </w:tr>
      <w:tr w14:paraId="0605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43" w:type="dxa"/>
            <w:noWrap/>
            <w:vAlign w:val="center"/>
          </w:tcPr>
          <w:p w14:paraId="6339BE56">
            <w:pPr>
              <w:widowControl/>
              <w:jc w:val="center"/>
              <w:rPr>
                <w:rFonts w:hint="eastAsia"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w:t>
            </w:r>
          </w:p>
        </w:tc>
        <w:tc>
          <w:tcPr>
            <w:tcW w:w="1549" w:type="dxa"/>
            <w:noWrap w:val="0"/>
            <w:vAlign w:val="center"/>
          </w:tcPr>
          <w:p w14:paraId="7C7326E2">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C6150 车床模拟实验板</w:t>
            </w:r>
          </w:p>
        </w:tc>
        <w:tc>
          <w:tcPr>
            <w:tcW w:w="1447" w:type="dxa"/>
            <w:noWrap w:val="0"/>
            <w:vAlign w:val="center"/>
          </w:tcPr>
          <w:p w14:paraId="12D9D4C3">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跃详</w:t>
            </w:r>
          </w:p>
        </w:tc>
        <w:tc>
          <w:tcPr>
            <w:tcW w:w="1418" w:type="dxa"/>
            <w:noWrap w:val="0"/>
            <w:vAlign w:val="center"/>
          </w:tcPr>
          <w:p w14:paraId="428FC1B1">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C6150</w:t>
            </w:r>
          </w:p>
        </w:tc>
        <w:tc>
          <w:tcPr>
            <w:tcW w:w="2268" w:type="dxa"/>
            <w:noWrap w:val="0"/>
            <w:vAlign w:val="center"/>
          </w:tcPr>
          <w:p w14:paraId="25FB867E">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产品尺寸：600mm×800mm/颜色：天蓝色</w:t>
            </w:r>
          </w:p>
        </w:tc>
        <w:tc>
          <w:tcPr>
            <w:tcW w:w="509" w:type="dxa"/>
            <w:noWrap w:val="0"/>
            <w:vAlign w:val="center"/>
          </w:tcPr>
          <w:p w14:paraId="5751FCE4">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块</w:t>
            </w:r>
          </w:p>
        </w:tc>
        <w:tc>
          <w:tcPr>
            <w:tcW w:w="816" w:type="dxa"/>
            <w:noWrap w:val="0"/>
            <w:vAlign w:val="center"/>
          </w:tcPr>
          <w:p w14:paraId="1B373669">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12</w:t>
            </w:r>
          </w:p>
        </w:tc>
        <w:tc>
          <w:tcPr>
            <w:tcW w:w="1091" w:type="dxa"/>
            <w:noWrap w:val="0"/>
            <w:vAlign w:val="center"/>
          </w:tcPr>
          <w:p w14:paraId="4BCAADAA">
            <w:pPr>
              <w:widowControl/>
              <w:jc w:val="center"/>
              <w:rPr>
                <w:rFonts w:hint="eastAsia" w:ascii="仿宋_GB2312" w:hAnsi="宋体" w:eastAsia="仿宋_GB2312" w:cs="宋体"/>
                <w:color w:val="000000"/>
                <w:kern w:val="0"/>
                <w:sz w:val="20"/>
                <w:szCs w:val="20"/>
              </w:rPr>
            </w:pPr>
            <w:r>
              <w:rPr>
                <w:rFonts w:ascii="仿宋" w:hAnsi="仿宋" w:eastAsia="仿宋" w:cs="仿宋"/>
                <w:i w:val="0"/>
                <w:iCs w:val="0"/>
                <w:caps w:val="0"/>
                <w:color w:val="000000"/>
                <w:spacing w:val="0"/>
                <w:sz w:val="22"/>
                <w:szCs w:val="22"/>
              </w:rPr>
              <w:t>2300.00</w:t>
            </w:r>
          </w:p>
        </w:tc>
      </w:tr>
      <w:tr w14:paraId="02A8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3" w:type="dxa"/>
            <w:noWrap/>
            <w:vAlign w:val="center"/>
          </w:tcPr>
          <w:p w14:paraId="3DA05BAE">
            <w:pPr>
              <w:widowControl/>
              <w:jc w:val="center"/>
              <w:rPr>
                <w:rFonts w:hint="eastAsia" w:ascii="宋体" w:hAnsi="宋体" w:cs="宋体"/>
                <w:b/>
                <w:bCs/>
                <w:color w:val="000000"/>
                <w:kern w:val="0"/>
                <w:sz w:val="20"/>
                <w:szCs w:val="20"/>
              </w:rPr>
            </w:pPr>
          </w:p>
        </w:tc>
        <w:tc>
          <w:tcPr>
            <w:tcW w:w="1549" w:type="dxa"/>
            <w:noWrap w:val="0"/>
            <w:vAlign w:val="center"/>
          </w:tcPr>
          <w:p w14:paraId="7513AFA7">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以下空白</w:t>
            </w:r>
          </w:p>
        </w:tc>
        <w:tc>
          <w:tcPr>
            <w:tcW w:w="1447" w:type="dxa"/>
            <w:noWrap w:val="0"/>
            <w:vAlign w:val="center"/>
          </w:tcPr>
          <w:p w14:paraId="75433934">
            <w:pPr>
              <w:widowControl/>
              <w:jc w:val="center"/>
              <w:rPr>
                <w:rFonts w:hint="eastAsia" w:ascii="仿宋" w:hAnsi="仿宋" w:eastAsia="仿宋" w:cs="仿宋"/>
                <w:i w:val="0"/>
                <w:iCs w:val="0"/>
                <w:caps w:val="0"/>
                <w:color w:val="000000"/>
                <w:spacing w:val="0"/>
                <w:sz w:val="24"/>
                <w:szCs w:val="24"/>
                <w:shd w:val="clear" w:fill="FFFFFF"/>
              </w:rPr>
            </w:pPr>
          </w:p>
        </w:tc>
        <w:tc>
          <w:tcPr>
            <w:tcW w:w="1418" w:type="dxa"/>
            <w:noWrap w:val="0"/>
            <w:vAlign w:val="center"/>
          </w:tcPr>
          <w:p w14:paraId="21269201">
            <w:pPr>
              <w:widowControl/>
              <w:jc w:val="center"/>
              <w:rPr>
                <w:rFonts w:hint="eastAsia" w:ascii="仿宋" w:hAnsi="仿宋" w:eastAsia="仿宋" w:cs="仿宋"/>
                <w:i w:val="0"/>
                <w:iCs w:val="0"/>
                <w:caps w:val="0"/>
                <w:color w:val="000000"/>
                <w:spacing w:val="0"/>
                <w:sz w:val="24"/>
                <w:szCs w:val="24"/>
                <w:shd w:val="clear" w:fill="FFFFFF"/>
              </w:rPr>
            </w:pPr>
          </w:p>
        </w:tc>
        <w:tc>
          <w:tcPr>
            <w:tcW w:w="2268" w:type="dxa"/>
            <w:noWrap w:val="0"/>
            <w:vAlign w:val="center"/>
          </w:tcPr>
          <w:p w14:paraId="0B0F4AB5">
            <w:pPr>
              <w:widowControl/>
              <w:jc w:val="center"/>
              <w:rPr>
                <w:rFonts w:hint="eastAsia" w:ascii="仿宋" w:hAnsi="仿宋" w:eastAsia="仿宋" w:cs="仿宋"/>
                <w:i w:val="0"/>
                <w:iCs w:val="0"/>
                <w:caps w:val="0"/>
                <w:color w:val="000000"/>
                <w:spacing w:val="0"/>
                <w:sz w:val="24"/>
                <w:szCs w:val="24"/>
                <w:shd w:val="clear" w:fill="FFFFFF"/>
              </w:rPr>
            </w:pPr>
          </w:p>
        </w:tc>
        <w:tc>
          <w:tcPr>
            <w:tcW w:w="509" w:type="dxa"/>
            <w:noWrap w:val="0"/>
            <w:vAlign w:val="center"/>
          </w:tcPr>
          <w:p w14:paraId="51A04D14">
            <w:pPr>
              <w:widowControl/>
              <w:jc w:val="center"/>
              <w:rPr>
                <w:rFonts w:hint="eastAsia" w:ascii="仿宋" w:hAnsi="仿宋" w:eastAsia="仿宋" w:cs="仿宋"/>
                <w:i w:val="0"/>
                <w:iCs w:val="0"/>
                <w:caps w:val="0"/>
                <w:color w:val="000000"/>
                <w:spacing w:val="0"/>
                <w:sz w:val="24"/>
                <w:szCs w:val="24"/>
                <w:shd w:val="clear" w:fill="FFFFFF"/>
              </w:rPr>
            </w:pPr>
          </w:p>
        </w:tc>
        <w:tc>
          <w:tcPr>
            <w:tcW w:w="816" w:type="dxa"/>
            <w:noWrap w:val="0"/>
            <w:vAlign w:val="center"/>
          </w:tcPr>
          <w:p w14:paraId="64E83D4A">
            <w:pPr>
              <w:widowControl/>
              <w:jc w:val="center"/>
              <w:rPr>
                <w:rFonts w:hint="eastAsia" w:ascii="仿宋" w:hAnsi="仿宋" w:eastAsia="仿宋" w:cs="仿宋"/>
                <w:i w:val="0"/>
                <w:iCs w:val="0"/>
                <w:caps w:val="0"/>
                <w:color w:val="000000"/>
                <w:spacing w:val="0"/>
                <w:sz w:val="24"/>
                <w:szCs w:val="24"/>
                <w:shd w:val="clear" w:fill="FFFFFF"/>
              </w:rPr>
            </w:pPr>
          </w:p>
        </w:tc>
        <w:tc>
          <w:tcPr>
            <w:tcW w:w="1091" w:type="dxa"/>
            <w:noWrap w:val="0"/>
            <w:vAlign w:val="center"/>
          </w:tcPr>
          <w:p w14:paraId="0ABE0B82">
            <w:pPr>
              <w:widowControl/>
              <w:jc w:val="center"/>
              <w:rPr>
                <w:rFonts w:hint="eastAsia" w:ascii="仿宋_GB2312" w:hAnsi="宋体" w:eastAsia="仿宋_GB2312" w:cs="宋体"/>
                <w:color w:val="000000"/>
                <w:kern w:val="0"/>
                <w:sz w:val="20"/>
                <w:szCs w:val="20"/>
              </w:rPr>
            </w:pPr>
          </w:p>
        </w:tc>
      </w:tr>
    </w:tbl>
    <w:p w14:paraId="59857809">
      <w:pPr>
        <w:snapToGrid w:val="0"/>
        <w:spacing w:line="420" w:lineRule="exact"/>
        <w:jc w:val="both"/>
        <w:rPr>
          <w:rFonts w:hint="eastAsia" w:ascii="宋体" w:hAnsi="宋体" w:cs="Tahoma"/>
          <w:kern w:val="28"/>
          <w:sz w:val="24"/>
        </w:rPr>
      </w:pPr>
    </w:p>
    <w:p w14:paraId="599E9AE4">
      <w:pPr>
        <w:snapToGrid w:val="0"/>
        <w:spacing w:line="400" w:lineRule="exact"/>
        <w:ind w:firstLine="420"/>
        <w:rPr>
          <w:rFonts w:hint="eastAsia" w:ascii="宋体" w:hAnsi="宋体"/>
          <w:sz w:val="24"/>
        </w:rPr>
      </w:pPr>
      <w:r>
        <w:rPr>
          <w:rFonts w:hint="eastAsia" w:ascii="宋体" w:hAnsi="宋体"/>
          <w:b/>
          <w:szCs w:val="21"/>
          <w:highlight w:val="none"/>
        </w:rPr>
        <w:t>备注：</w:t>
      </w:r>
      <w:r>
        <w:rPr>
          <w:rFonts w:hint="eastAsia" w:ascii="宋体" w:hAnsi="宋体"/>
          <w:sz w:val="24"/>
          <w:lang w:eastAsia="zh-CN"/>
        </w:rPr>
        <w:t>因</w:t>
      </w:r>
      <w:r>
        <w:rPr>
          <w:rFonts w:hint="eastAsia" w:ascii="宋体" w:hAnsi="宋体"/>
          <w:sz w:val="24"/>
        </w:rPr>
        <w:t>C6150车床</w:t>
      </w:r>
      <w:r>
        <w:rPr>
          <w:rFonts w:hint="eastAsia" w:ascii="宋体" w:hAnsi="宋体"/>
          <w:sz w:val="24"/>
          <w:lang w:eastAsia="zh-CN"/>
        </w:rPr>
        <w:t>为学生</w:t>
      </w:r>
      <w:r>
        <w:rPr>
          <w:rFonts w:hint="eastAsia" w:ascii="宋体" w:hAnsi="宋体"/>
          <w:sz w:val="24"/>
        </w:rPr>
        <w:t>技能认定考核实操</w:t>
      </w:r>
      <w:r>
        <w:rPr>
          <w:rFonts w:hint="eastAsia" w:ascii="宋体" w:hAnsi="宋体"/>
          <w:sz w:val="24"/>
          <w:lang w:eastAsia="zh-CN"/>
        </w:rPr>
        <w:t>所需</w:t>
      </w:r>
      <w:r>
        <w:rPr>
          <w:rFonts w:hint="eastAsia" w:ascii="宋体" w:hAnsi="宋体"/>
          <w:sz w:val="24"/>
        </w:rPr>
        <w:t>设备</w:t>
      </w:r>
      <w:r>
        <w:rPr>
          <w:rFonts w:hint="eastAsia" w:ascii="宋体" w:hAnsi="宋体"/>
          <w:sz w:val="24"/>
          <w:lang w:eastAsia="zh-CN"/>
        </w:rPr>
        <w:t>，投标人所提供的货物需匹配</w:t>
      </w:r>
      <w:r>
        <w:rPr>
          <w:rFonts w:hint="eastAsia" w:ascii="宋体" w:hAnsi="宋体"/>
          <w:sz w:val="24"/>
        </w:rPr>
        <w:t>C6150车床</w:t>
      </w:r>
      <w:r>
        <w:rPr>
          <w:rFonts w:hint="eastAsia" w:ascii="宋体" w:hAnsi="宋体"/>
          <w:sz w:val="24"/>
          <w:lang w:eastAsia="zh-CN"/>
        </w:rPr>
        <w:t>。</w:t>
      </w:r>
      <w:r>
        <w:rPr>
          <w:rFonts w:hint="eastAsia" w:ascii="宋体" w:hAnsi="宋体"/>
          <w:sz w:val="24"/>
        </w:rPr>
        <w:t>以上项目包括所提供货物抵达指定交货地点的货物价格、运输费、安装调试费、人工费、税费及一切技术和售后服务等费用。</w:t>
      </w:r>
    </w:p>
    <w:p w14:paraId="75FE3C2B">
      <w:pPr>
        <w:snapToGrid w:val="0"/>
        <w:spacing w:line="400" w:lineRule="exact"/>
        <w:ind w:firstLine="420"/>
        <w:rPr>
          <w:rFonts w:hint="eastAsia" w:ascii="宋体" w:hAnsi="宋体"/>
          <w:sz w:val="24"/>
        </w:rPr>
      </w:pPr>
      <w:r>
        <w:rPr>
          <w:rFonts w:hint="eastAsia" w:ascii="宋体" w:hAnsi="宋体"/>
          <w:sz w:val="24"/>
          <w:lang w:val="en-US" w:eastAsia="zh-CN"/>
        </w:rPr>
        <w:t>2.</w:t>
      </w:r>
      <w:r>
        <w:rPr>
          <w:rFonts w:hint="eastAsia" w:ascii="宋体" w:hAnsi="宋体"/>
          <w:sz w:val="24"/>
        </w:rPr>
        <w:t>交货时间：合同签订之日起</w:t>
      </w:r>
      <w:r>
        <w:rPr>
          <w:rFonts w:hint="eastAsia" w:ascii="宋体" w:hAnsi="宋体"/>
          <w:sz w:val="24"/>
          <w:lang w:val="en-US" w:eastAsia="zh-CN"/>
        </w:rPr>
        <w:t>7</w:t>
      </w:r>
      <w:r>
        <w:rPr>
          <w:rFonts w:hint="eastAsia" w:ascii="宋体" w:hAnsi="宋体"/>
          <w:sz w:val="24"/>
        </w:rPr>
        <w:t>个日历日内。</w:t>
      </w:r>
    </w:p>
    <w:p w14:paraId="1159AB36">
      <w:pPr>
        <w:snapToGrid w:val="0"/>
        <w:spacing w:line="400" w:lineRule="exact"/>
        <w:ind w:firstLine="420"/>
        <w:rPr>
          <w:rFonts w:hint="eastAsia" w:ascii="宋体" w:hAnsi="宋体"/>
          <w:sz w:val="24"/>
        </w:rPr>
      </w:pPr>
      <w:r>
        <w:rPr>
          <w:rFonts w:hint="eastAsia" w:ascii="宋体" w:hAnsi="宋体"/>
          <w:sz w:val="24"/>
          <w:lang w:val="en-US" w:eastAsia="zh-CN"/>
        </w:rPr>
        <w:t>3.</w:t>
      </w:r>
      <w:r>
        <w:rPr>
          <w:rFonts w:hint="eastAsia" w:ascii="宋体" w:hAnsi="宋体"/>
          <w:sz w:val="24"/>
        </w:rPr>
        <w:t>交货地点：广东省粤东技师学院现代服务学院（梅州</w:t>
      </w:r>
      <w:r>
        <w:rPr>
          <w:rFonts w:hint="eastAsia" w:ascii="宋体" w:hAnsi="宋体"/>
          <w:sz w:val="24"/>
          <w:lang w:eastAsia="zh-CN"/>
        </w:rPr>
        <w:t>）</w:t>
      </w:r>
      <w:r>
        <w:rPr>
          <w:rFonts w:hint="eastAsia" w:ascii="宋体" w:hAnsi="宋体"/>
          <w:sz w:val="24"/>
        </w:rPr>
        <w:t>校区。</w:t>
      </w:r>
    </w:p>
    <w:p w14:paraId="667B07B7">
      <w:pPr>
        <w:snapToGrid w:val="0"/>
        <w:spacing w:line="400" w:lineRule="exact"/>
        <w:ind w:firstLine="420"/>
        <w:rPr>
          <w:rFonts w:hint="eastAsia" w:ascii="宋体" w:hAnsi="宋体"/>
          <w:b/>
          <w:sz w:val="24"/>
        </w:rPr>
      </w:pPr>
      <w:r>
        <w:rPr>
          <w:rFonts w:hint="eastAsia" w:ascii="宋体" w:hAnsi="宋体"/>
          <w:b/>
          <w:sz w:val="24"/>
        </w:rPr>
        <w:t>二、投标报价</w:t>
      </w:r>
    </w:p>
    <w:p w14:paraId="55A7192F">
      <w:pPr>
        <w:snapToGrid w:val="0"/>
        <w:spacing w:line="400" w:lineRule="exact"/>
        <w:ind w:firstLine="420"/>
        <w:rPr>
          <w:rFonts w:hint="eastAsia" w:ascii="宋体" w:hAnsi="宋体"/>
          <w:sz w:val="24"/>
        </w:rPr>
      </w:pPr>
      <w:r>
        <w:rPr>
          <w:rFonts w:hint="eastAsia" w:ascii="宋体" w:hAnsi="宋体"/>
          <w:sz w:val="24"/>
        </w:rPr>
        <w:t>（一）投标报价的文件和编制要求</w:t>
      </w:r>
    </w:p>
    <w:p w14:paraId="2A515129">
      <w:pPr>
        <w:snapToGrid w:val="0"/>
        <w:spacing w:line="400" w:lineRule="exact"/>
        <w:ind w:firstLine="420"/>
        <w:rPr>
          <w:rFonts w:hint="eastAsia" w:ascii="宋体" w:hAnsi="宋体"/>
          <w:sz w:val="24"/>
        </w:rPr>
      </w:pPr>
      <w:r>
        <w:rPr>
          <w:rFonts w:hint="eastAsia" w:ascii="宋体" w:hAnsi="宋体"/>
          <w:sz w:val="24"/>
        </w:rPr>
        <w:t>投标人只需按采购人提供的项目清单进行报价，提供《报价函》并由法人代表或授权代表（授权代表需附法人授权书）签名加盖公章。各投标人的项目总报价必须低于本项目的采购预算，且不能低于投标人的企业成本，否则作无效标处理。</w:t>
      </w:r>
    </w:p>
    <w:p w14:paraId="50764A13">
      <w:pPr>
        <w:snapToGrid w:val="0"/>
        <w:spacing w:line="400" w:lineRule="exact"/>
        <w:ind w:firstLine="420"/>
        <w:rPr>
          <w:rFonts w:hint="eastAsia" w:ascii="宋体" w:hAnsi="宋体"/>
          <w:sz w:val="24"/>
        </w:rPr>
      </w:pPr>
      <w:r>
        <w:rPr>
          <w:rFonts w:hint="eastAsia" w:ascii="宋体" w:hAnsi="宋体"/>
          <w:sz w:val="24"/>
        </w:rPr>
        <w:t>提供有效的营业执照、法人代表身份证复印件（加盖投标人法人公章）。</w:t>
      </w:r>
    </w:p>
    <w:p w14:paraId="1B3AB226">
      <w:pPr>
        <w:snapToGrid w:val="0"/>
        <w:spacing w:line="400" w:lineRule="exact"/>
        <w:ind w:firstLine="420"/>
        <w:rPr>
          <w:rFonts w:hint="eastAsia" w:ascii="宋体" w:hAnsi="宋体"/>
          <w:sz w:val="24"/>
        </w:rPr>
      </w:pPr>
      <w:r>
        <w:rPr>
          <w:rFonts w:hint="eastAsia" w:ascii="宋体" w:hAnsi="宋体"/>
          <w:sz w:val="24"/>
        </w:rPr>
        <w:t>《报价函》连同营业执照、法人代表身份证复印件装在同一密封袋内，在封口处加盖公章。</w:t>
      </w:r>
    </w:p>
    <w:p w14:paraId="6B07F471">
      <w:pPr>
        <w:snapToGrid w:val="0"/>
        <w:spacing w:line="400" w:lineRule="exact"/>
        <w:ind w:firstLine="420"/>
        <w:rPr>
          <w:rFonts w:hint="eastAsia" w:ascii="宋体" w:hAnsi="宋体"/>
          <w:sz w:val="24"/>
        </w:rPr>
      </w:pPr>
      <w:r>
        <w:rPr>
          <w:rFonts w:hint="eastAsia" w:ascii="宋体" w:hAnsi="宋体"/>
          <w:sz w:val="24"/>
        </w:rPr>
        <w:t>（二）标书编制的有关要求</w:t>
      </w:r>
    </w:p>
    <w:p w14:paraId="6C6F5C8D">
      <w:pPr>
        <w:snapToGrid w:val="0"/>
        <w:spacing w:line="400" w:lineRule="exact"/>
        <w:ind w:firstLine="420"/>
        <w:rPr>
          <w:rFonts w:hint="eastAsia" w:ascii="宋体" w:hAnsi="宋体"/>
          <w:sz w:val="24"/>
        </w:rPr>
      </w:pPr>
      <w:r>
        <w:rPr>
          <w:rFonts w:hint="eastAsia" w:ascii="宋体" w:hAnsi="宋体"/>
          <w:sz w:val="24"/>
        </w:rPr>
        <w:t>1. 投标人应充分分析市场的价格变动风险及本单位的承受能力，并不得低于成本价。</w:t>
      </w:r>
    </w:p>
    <w:p w14:paraId="30C2FF20">
      <w:pPr>
        <w:snapToGrid w:val="0"/>
        <w:spacing w:line="400" w:lineRule="exact"/>
        <w:ind w:firstLine="420"/>
        <w:rPr>
          <w:rFonts w:hint="eastAsia" w:ascii="宋体" w:hAnsi="宋体"/>
          <w:sz w:val="24"/>
        </w:rPr>
      </w:pPr>
      <w:r>
        <w:rPr>
          <w:rFonts w:hint="eastAsia" w:ascii="宋体" w:hAnsi="宋体"/>
          <w:sz w:val="24"/>
        </w:rPr>
        <w:t>2. 报价依据</w:t>
      </w:r>
    </w:p>
    <w:p w14:paraId="093BADFA">
      <w:pPr>
        <w:snapToGrid w:val="0"/>
        <w:spacing w:line="400" w:lineRule="exact"/>
        <w:ind w:firstLine="420"/>
        <w:rPr>
          <w:rFonts w:hint="eastAsia" w:ascii="宋体" w:hAnsi="宋体"/>
          <w:sz w:val="24"/>
        </w:rPr>
      </w:pPr>
      <w:r>
        <w:rPr>
          <w:rFonts w:hint="eastAsia" w:ascii="宋体" w:hAnsi="宋体"/>
          <w:sz w:val="24"/>
        </w:rPr>
        <w:t>﹙1﹚投标人按市场价并结合企业自身实力、技术和资金能力，以及企业自身素质进行报价。</w:t>
      </w:r>
    </w:p>
    <w:p w14:paraId="55EEAF3B">
      <w:pPr>
        <w:snapToGrid w:val="0"/>
        <w:spacing w:line="400" w:lineRule="exact"/>
        <w:ind w:firstLine="420"/>
        <w:rPr>
          <w:rFonts w:hint="eastAsia" w:ascii="宋体" w:hAnsi="宋体"/>
          <w:sz w:val="24"/>
        </w:rPr>
      </w:pPr>
      <w:r>
        <w:rPr>
          <w:rFonts w:hint="eastAsia" w:ascii="宋体" w:hAnsi="宋体"/>
          <w:sz w:val="24"/>
        </w:rPr>
        <w:t>﹙2﹚招标文件。</w:t>
      </w:r>
    </w:p>
    <w:p w14:paraId="518FE9AA">
      <w:pPr>
        <w:snapToGrid w:val="0"/>
        <w:spacing w:line="400" w:lineRule="exact"/>
        <w:ind w:firstLine="420"/>
        <w:rPr>
          <w:rFonts w:hint="eastAsia" w:ascii="宋体" w:hAnsi="宋体"/>
          <w:sz w:val="24"/>
        </w:rPr>
      </w:pPr>
      <w:r>
        <w:rPr>
          <w:rFonts w:hint="eastAsia" w:ascii="宋体" w:hAnsi="宋体"/>
          <w:sz w:val="24"/>
        </w:rPr>
        <w:t>﹙3﹚市场竞争。</w:t>
      </w:r>
    </w:p>
    <w:p w14:paraId="0F092F3E">
      <w:pPr>
        <w:snapToGrid w:val="0"/>
        <w:spacing w:line="400" w:lineRule="exact"/>
        <w:ind w:firstLine="420"/>
        <w:rPr>
          <w:rFonts w:hint="eastAsia" w:ascii="宋体" w:hAnsi="宋体"/>
          <w:sz w:val="24"/>
        </w:rPr>
      </w:pPr>
      <w:r>
        <w:rPr>
          <w:rFonts w:hint="eastAsia" w:ascii="宋体" w:hAnsi="宋体"/>
          <w:sz w:val="24"/>
        </w:rPr>
        <w:t>﹙4﹚国家现行的技术规范和省市有关管理规定。</w:t>
      </w:r>
    </w:p>
    <w:p w14:paraId="286D6071">
      <w:pPr>
        <w:snapToGrid w:val="0"/>
        <w:spacing w:line="400" w:lineRule="exact"/>
        <w:ind w:firstLine="420"/>
        <w:rPr>
          <w:rFonts w:hint="eastAsia" w:ascii="宋体" w:hAnsi="宋体"/>
          <w:sz w:val="24"/>
        </w:rPr>
      </w:pPr>
      <w:r>
        <w:rPr>
          <w:rFonts w:hint="eastAsia" w:ascii="宋体" w:hAnsi="宋体"/>
          <w:sz w:val="24"/>
        </w:rPr>
        <w:t>投标报价时必须包括主要材料的明细（包括规格、型号等）。交货时如发生货不对板，采购人有权拒用，造成损失由承包方承担。</w:t>
      </w:r>
    </w:p>
    <w:p w14:paraId="237121B6">
      <w:pPr>
        <w:snapToGrid w:val="0"/>
        <w:spacing w:line="400" w:lineRule="exact"/>
        <w:ind w:firstLine="420"/>
        <w:rPr>
          <w:rFonts w:hint="eastAsia" w:ascii="宋体" w:hAnsi="宋体"/>
          <w:b/>
          <w:sz w:val="24"/>
        </w:rPr>
      </w:pPr>
      <w:r>
        <w:rPr>
          <w:rFonts w:hint="eastAsia" w:ascii="宋体" w:hAnsi="宋体"/>
          <w:b/>
          <w:sz w:val="24"/>
        </w:rPr>
        <w:t>三、项目要求</w:t>
      </w:r>
    </w:p>
    <w:p w14:paraId="3489B7FB">
      <w:pPr>
        <w:spacing w:line="400" w:lineRule="exact"/>
        <w:ind w:firstLine="420"/>
        <w:rPr>
          <w:rFonts w:hint="eastAsia" w:ascii="宋体" w:hAnsi="宋体"/>
          <w:sz w:val="24"/>
        </w:rPr>
      </w:pPr>
      <w:r>
        <w:rPr>
          <w:rFonts w:hint="eastAsia" w:ascii="宋体" w:hAnsi="宋体"/>
          <w:sz w:val="24"/>
        </w:rPr>
        <w:t>1.项目质量标准：一次性交付使用并验收合格。</w:t>
      </w:r>
    </w:p>
    <w:p w14:paraId="146F0CDE">
      <w:pPr>
        <w:spacing w:line="400" w:lineRule="exact"/>
        <w:ind w:firstLine="420"/>
        <w:rPr>
          <w:rFonts w:hint="eastAsia" w:ascii="宋体" w:hAnsi="宋体"/>
          <w:color w:val="000000"/>
          <w:sz w:val="24"/>
        </w:rPr>
      </w:pPr>
      <w:r>
        <w:rPr>
          <w:rFonts w:hint="eastAsia" w:ascii="宋体" w:hAnsi="宋体"/>
          <w:sz w:val="24"/>
        </w:rPr>
        <w:t>2.项目质保期要求：</w:t>
      </w:r>
      <w:r>
        <w:rPr>
          <w:rFonts w:hint="eastAsia" w:ascii="宋体" w:hAnsi="宋体"/>
          <w:sz w:val="24"/>
          <w:highlight w:val="none"/>
        </w:rPr>
        <w:t>质保期</w:t>
      </w:r>
      <w:r>
        <w:rPr>
          <w:rFonts w:hint="eastAsia" w:ascii="宋体" w:hAnsi="宋体"/>
          <w:sz w:val="24"/>
          <w:highlight w:val="none"/>
          <w:lang w:val="en-US" w:eastAsia="zh-CN"/>
        </w:rPr>
        <w:t>一</w:t>
      </w:r>
      <w:r>
        <w:rPr>
          <w:rFonts w:hint="eastAsia" w:ascii="宋体" w:hAnsi="宋体"/>
          <w:sz w:val="24"/>
          <w:highlight w:val="none"/>
        </w:rPr>
        <w:t>年</w:t>
      </w:r>
      <w:r>
        <w:rPr>
          <w:rFonts w:hint="eastAsia" w:ascii="宋体" w:hAnsi="宋体"/>
          <w:sz w:val="24"/>
        </w:rPr>
        <w:t>，在质保期内若发现产品不合格，中标人负责将不合格产品更</w:t>
      </w:r>
      <w:r>
        <w:rPr>
          <w:rFonts w:hint="eastAsia" w:ascii="宋体" w:hAnsi="宋体"/>
          <w:color w:val="000000"/>
          <w:sz w:val="24"/>
        </w:rPr>
        <w:t>换成合格产品并运送到</w:t>
      </w:r>
      <w:r>
        <w:rPr>
          <w:rFonts w:hint="eastAsia" w:ascii="宋体" w:hAnsi="宋体"/>
          <w:sz w:val="24"/>
        </w:rPr>
        <w:t>采购人</w:t>
      </w:r>
      <w:r>
        <w:rPr>
          <w:rFonts w:hint="eastAsia" w:ascii="宋体" w:hAnsi="宋体"/>
          <w:color w:val="000000"/>
          <w:sz w:val="24"/>
        </w:rPr>
        <w:t>指定到货地点。</w:t>
      </w:r>
    </w:p>
    <w:p w14:paraId="50038138">
      <w:pPr>
        <w:spacing w:line="400" w:lineRule="exact"/>
        <w:ind w:firstLine="480" w:firstLineChars="200"/>
        <w:rPr>
          <w:rFonts w:hint="eastAsia" w:ascii="宋体" w:hAnsi="宋体"/>
          <w:color w:val="000000"/>
          <w:sz w:val="24"/>
        </w:rPr>
      </w:pPr>
      <w:r>
        <w:rPr>
          <w:rFonts w:hint="eastAsia" w:ascii="宋体" w:hAnsi="宋体"/>
          <w:color w:val="000000"/>
          <w:sz w:val="24"/>
        </w:rPr>
        <w:t>3.供应商存在以下情形的，学院将其列入采购黑名单，三年内不得参加学院采购项目的投标工作。</w:t>
      </w:r>
    </w:p>
    <w:p w14:paraId="4B2D105C">
      <w:pPr>
        <w:spacing w:line="400" w:lineRule="exact"/>
        <w:ind w:firstLine="480" w:firstLineChars="200"/>
        <w:rPr>
          <w:rFonts w:hint="eastAsia" w:ascii="宋体" w:hAnsi="宋体"/>
          <w:color w:val="000000"/>
          <w:sz w:val="24"/>
        </w:rPr>
      </w:pPr>
      <w:r>
        <w:rPr>
          <w:rFonts w:hint="eastAsia" w:ascii="宋体" w:hAnsi="宋体"/>
          <w:color w:val="000000"/>
          <w:sz w:val="24"/>
        </w:rPr>
        <w:t>（1）向评标成员行贿或者提供其他不正当利益；</w:t>
      </w:r>
    </w:p>
    <w:p w14:paraId="1CFE6611">
      <w:pPr>
        <w:spacing w:line="400" w:lineRule="exact"/>
        <w:ind w:firstLine="480" w:firstLineChars="200"/>
        <w:rPr>
          <w:rFonts w:hint="eastAsia" w:ascii="宋体" w:hAnsi="宋体"/>
          <w:color w:val="000000"/>
          <w:sz w:val="24"/>
        </w:rPr>
      </w:pPr>
      <w:r>
        <w:rPr>
          <w:rFonts w:hint="eastAsia" w:ascii="宋体" w:hAnsi="宋体"/>
          <w:color w:val="000000"/>
          <w:sz w:val="24"/>
        </w:rPr>
        <w:t>（2）中标或者成交后无正当理由拒不签订合同;</w:t>
      </w:r>
    </w:p>
    <w:p w14:paraId="2DF1B953">
      <w:pPr>
        <w:spacing w:line="400" w:lineRule="exact"/>
        <w:ind w:firstLine="480" w:firstLineChars="200"/>
        <w:rPr>
          <w:rFonts w:hint="eastAsia" w:ascii="宋体" w:hAnsi="宋体"/>
          <w:color w:val="000000"/>
          <w:sz w:val="24"/>
        </w:rPr>
      </w:pPr>
      <w:r>
        <w:rPr>
          <w:rFonts w:hint="eastAsia" w:ascii="宋体" w:hAnsi="宋体"/>
          <w:color w:val="000000"/>
          <w:sz w:val="24"/>
        </w:rPr>
        <w:t>（3）未按照采购文件确定的事项签订合同;</w:t>
      </w:r>
    </w:p>
    <w:p w14:paraId="23383C5D">
      <w:pPr>
        <w:spacing w:line="400" w:lineRule="exact"/>
        <w:ind w:firstLine="480" w:firstLineChars="200"/>
        <w:rPr>
          <w:rFonts w:hint="eastAsia" w:ascii="宋体" w:hAnsi="宋体"/>
          <w:color w:val="000000"/>
          <w:sz w:val="24"/>
        </w:rPr>
      </w:pPr>
      <w:r>
        <w:rPr>
          <w:rFonts w:hint="eastAsia" w:ascii="宋体" w:hAnsi="宋体"/>
          <w:color w:val="000000"/>
          <w:sz w:val="24"/>
        </w:rPr>
        <w:t>（4）将采购合同转包;</w:t>
      </w:r>
    </w:p>
    <w:p w14:paraId="42B5B5ED">
      <w:pPr>
        <w:spacing w:line="400" w:lineRule="exact"/>
        <w:ind w:firstLine="480" w:firstLineChars="200"/>
        <w:rPr>
          <w:rFonts w:hint="eastAsia" w:ascii="宋体" w:hAnsi="宋体"/>
          <w:color w:val="000000"/>
          <w:sz w:val="24"/>
        </w:rPr>
      </w:pPr>
      <w:r>
        <w:rPr>
          <w:rFonts w:hint="eastAsia" w:ascii="宋体" w:hAnsi="宋体"/>
          <w:color w:val="000000"/>
          <w:sz w:val="24"/>
        </w:rPr>
        <w:t>（5）提供假冒伪劣产品;</w:t>
      </w:r>
    </w:p>
    <w:p w14:paraId="33EE574C">
      <w:pPr>
        <w:spacing w:line="400" w:lineRule="exact"/>
        <w:ind w:firstLine="480" w:firstLineChars="200"/>
        <w:rPr>
          <w:rFonts w:hint="eastAsia" w:ascii="宋体" w:hAnsi="宋体"/>
          <w:color w:val="000000"/>
          <w:sz w:val="24"/>
        </w:rPr>
      </w:pPr>
      <w:r>
        <w:rPr>
          <w:rFonts w:hint="eastAsia" w:ascii="宋体" w:hAnsi="宋体"/>
          <w:color w:val="000000"/>
          <w:sz w:val="24"/>
        </w:rPr>
        <w:t>（6）擅自变更、中止或者终止合同。</w:t>
      </w:r>
    </w:p>
    <w:p w14:paraId="0A22605F">
      <w:pPr>
        <w:spacing w:line="400" w:lineRule="exact"/>
        <w:ind w:firstLine="480" w:firstLineChars="200"/>
        <w:rPr>
          <w:rFonts w:hint="eastAsia" w:ascii="宋体" w:hAnsi="宋体"/>
          <w:color w:val="000000"/>
          <w:sz w:val="24"/>
        </w:rPr>
      </w:pPr>
      <w:r>
        <w:rPr>
          <w:rFonts w:hint="eastAsia" w:ascii="宋体" w:hAnsi="宋体"/>
          <w:color w:val="000000"/>
          <w:sz w:val="24"/>
        </w:rPr>
        <w:t>（7）提供虚假材料谋取中标、成交的;</w:t>
      </w:r>
    </w:p>
    <w:p w14:paraId="6FEBC4EE">
      <w:pPr>
        <w:spacing w:line="400" w:lineRule="exact"/>
        <w:ind w:firstLine="480" w:firstLineChars="200"/>
        <w:rPr>
          <w:rFonts w:hint="eastAsia" w:ascii="宋体" w:hAnsi="宋体"/>
          <w:color w:val="000000"/>
          <w:sz w:val="24"/>
        </w:rPr>
      </w:pPr>
      <w:r>
        <w:rPr>
          <w:rFonts w:hint="eastAsia" w:ascii="宋体" w:hAnsi="宋体"/>
          <w:color w:val="000000"/>
          <w:sz w:val="24"/>
        </w:rPr>
        <w:t>（8）串标、围标谋取中标、成交的。</w:t>
      </w:r>
    </w:p>
    <w:p w14:paraId="17FBF6F8">
      <w:pPr>
        <w:spacing w:line="400" w:lineRule="exact"/>
        <w:ind w:firstLine="482" w:firstLineChars="200"/>
        <w:rPr>
          <w:rFonts w:hint="eastAsia" w:ascii="宋体" w:hAnsi="宋体"/>
          <w:b/>
          <w:color w:val="000000"/>
          <w:sz w:val="24"/>
        </w:rPr>
      </w:pPr>
      <w:r>
        <w:rPr>
          <w:rFonts w:hint="eastAsia" w:ascii="宋体" w:hAnsi="宋体"/>
          <w:b/>
          <w:sz w:val="24"/>
        </w:rPr>
        <w:t>四</w:t>
      </w:r>
      <w:r>
        <w:rPr>
          <w:rFonts w:ascii="宋体" w:hAnsi="宋体"/>
          <w:b/>
          <w:sz w:val="24"/>
        </w:rPr>
        <w:t>、项目支付方式</w:t>
      </w:r>
    </w:p>
    <w:p w14:paraId="45BAE0BA">
      <w:pPr>
        <w:spacing w:line="400" w:lineRule="exact"/>
        <w:ind w:firstLine="480" w:firstLineChars="200"/>
        <w:rPr>
          <w:rFonts w:hint="eastAsia" w:ascii="宋体" w:hAnsi="宋体"/>
          <w:color w:val="000000"/>
          <w:sz w:val="24"/>
        </w:rPr>
      </w:pPr>
      <w:r>
        <w:rPr>
          <w:rFonts w:hint="eastAsia" w:ascii="宋体" w:hAnsi="宋体"/>
          <w:color w:val="000000"/>
          <w:sz w:val="24"/>
        </w:rPr>
        <w:t>1. 货物到货安装调试并验收合格后，中标人提供正规发票，</w:t>
      </w:r>
      <w:r>
        <w:rPr>
          <w:rFonts w:ascii="宋体" w:hAnsi="宋体"/>
          <w:sz w:val="24"/>
        </w:rPr>
        <w:t>采购人</w:t>
      </w:r>
      <w:r>
        <w:rPr>
          <w:rFonts w:hint="eastAsia" w:ascii="宋体" w:hAnsi="宋体"/>
          <w:color w:val="000000"/>
          <w:sz w:val="24"/>
        </w:rPr>
        <w:t>按总价95%支付货款；</w:t>
      </w:r>
    </w:p>
    <w:p w14:paraId="56085510">
      <w:pPr>
        <w:spacing w:line="400" w:lineRule="exact"/>
        <w:ind w:firstLine="480" w:firstLineChars="200"/>
        <w:rPr>
          <w:rFonts w:hint="eastAsia" w:ascii="宋体" w:hAnsi="宋体"/>
          <w:color w:val="000000"/>
          <w:sz w:val="24"/>
        </w:rPr>
      </w:pPr>
      <w:r>
        <w:rPr>
          <w:rFonts w:hint="eastAsia" w:ascii="宋体" w:hAnsi="宋体"/>
          <w:color w:val="000000"/>
          <w:sz w:val="24"/>
        </w:rPr>
        <w:t>2. 余款5%在产品质保期满</w:t>
      </w:r>
      <w:r>
        <w:rPr>
          <w:rFonts w:hint="eastAsia" w:ascii="宋体" w:hAnsi="宋体"/>
          <w:color w:val="000000"/>
          <w:sz w:val="24"/>
          <w:lang w:val="en-US" w:eastAsia="zh-CN"/>
        </w:rPr>
        <w:t>一</w:t>
      </w:r>
      <w:r>
        <w:rPr>
          <w:rFonts w:hint="eastAsia" w:ascii="宋体" w:hAnsi="宋体"/>
          <w:color w:val="000000"/>
          <w:sz w:val="24"/>
        </w:rPr>
        <w:t>年后，经确认产品无质量问题后，30个工作日内无息付清。</w:t>
      </w:r>
    </w:p>
    <w:p w14:paraId="6CE32B8F">
      <w:pPr>
        <w:spacing w:line="400" w:lineRule="exact"/>
        <w:ind w:firstLine="420"/>
        <w:rPr>
          <w:rFonts w:hint="eastAsia" w:ascii="宋体" w:hAnsi="宋体"/>
          <w:b/>
          <w:color w:val="000000"/>
          <w:sz w:val="24"/>
        </w:rPr>
      </w:pPr>
      <w:r>
        <w:rPr>
          <w:rFonts w:hint="eastAsia" w:ascii="宋体" w:hAnsi="宋体"/>
          <w:b/>
          <w:color w:val="000000"/>
          <w:sz w:val="24"/>
        </w:rPr>
        <w:t>五、违约责任：</w:t>
      </w:r>
    </w:p>
    <w:p w14:paraId="154CC9BD">
      <w:pPr>
        <w:spacing w:line="400" w:lineRule="exact"/>
        <w:ind w:firstLine="480" w:firstLineChars="200"/>
        <w:rPr>
          <w:rFonts w:hint="eastAsia" w:ascii="宋体" w:hAnsi="宋体"/>
          <w:color w:val="000000"/>
          <w:sz w:val="24"/>
        </w:rPr>
      </w:pPr>
      <w:r>
        <w:rPr>
          <w:rFonts w:hint="eastAsia" w:ascii="宋体" w:hAnsi="宋体"/>
          <w:color w:val="000000"/>
          <w:sz w:val="24"/>
        </w:rPr>
        <w:t>1. 中标人不按约定时间完成供货及服务，每推迟一天，需偿付采购人合同总金额千分之一的违约金。逾期交付超过一个月，采购人有权拒收货物。</w:t>
      </w:r>
    </w:p>
    <w:p w14:paraId="0F48A3BD">
      <w:pPr>
        <w:spacing w:line="400" w:lineRule="exact"/>
        <w:ind w:firstLine="480" w:firstLineChars="200"/>
        <w:rPr>
          <w:rFonts w:hint="eastAsia" w:ascii="宋体" w:hAnsi="宋体"/>
          <w:color w:val="000000"/>
          <w:sz w:val="24"/>
        </w:rPr>
      </w:pPr>
      <w:r>
        <w:rPr>
          <w:rFonts w:hint="eastAsia" w:ascii="宋体" w:hAnsi="宋体"/>
          <w:color w:val="000000"/>
          <w:sz w:val="24"/>
        </w:rPr>
        <w:t xml:space="preserve">2. 采购人无正当理由不得终止合同，否则需向中标人支付合同总金额百分之十的违约金。 </w:t>
      </w:r>
    </w:p>
    <w:p w14:paraId="1BF78702">
      <w:pPr>
        <w:spacing w:line="400" w:lineRule="exact"/>
        <w:ind w:firstLine="420"/>
        <w:rPr>
          <w:rFonts w:hint="eastAsia" w:ascii="宋体" w:hAnsi="宋体"/>
          <w:b/>
          <w:color w:val="000000"/>
          <w:sz w:val="24"/>
        </w:rPr>
      </w:pPr>
      <w:r>
        <w:rPr>
          <w:rFonts w:hint="eastAsia" w:ascii="宋体" w:hAnsi="宋体"/>
          <w:b/>
          <w:color w:val="000000"/>
          <w:sz w:val="24"/>
        </w:rPr>
        <w:t>六、评审方法</w:t>
      </w:r>
    </w:p>
    <w:p w14:paraId="7FABF980">
      <w:pPr>
        <w:spacing w:line="400" w:lineRule="exact"/>
        <w:ind w:firstLine="480" w:firstLineChars="200"/>
        <w:rPr>
          <w:rFonts w:hint="eastAsia" w:ascii="宋体" w:hAnsi="宋体"/>
          <w:color w:val="000000"/>
          <w:sz w:val="24"/>
        </w:rPr>
      </w:pPr>
      <w:r>
        <w:rPr>
          <w:rFonts w:hint="eastAsia" w:ascii="宋体" w:hAnsi="宋体"/>
          <w:color w:val="000000"/>
          <w:sz w:val="24"/>
        </w:rPr>
        <w:t>（一）评审依据</w:t>
      </w:r>
    </w:p>
    <w:p w14:paraId="123180E1">
      <w:pPr>
        <w:spacing w:line="400" w:lineRule="exact"/>
        <w:ind w:firstLine="480" w:firstLineChars="200"/>
        <w:rPr>
          <w:rFonts w:hint="eastAsia" w:ascii="宋体" w:hAnsi="宋体"/>
          <w:color w:val="000000"/>
          <w:sz w:val="24"/>
        </w:rPr>
      </w:pPr>
      <w:r>
        <w:rPr>
          <w:rFonts w:hint="eastAsia" w:ascii="宋体" w:hAnsi="宋体"/>
          <w:color w:val="000000"/>
          <w:sz w:val="24"/>
        </w:rPr>
        <w:t>评审工作依据国家及省、市颁布的有关法律、法规和广东省粤东技师学院关于采购管理的有关规定。</w:t>
      </w:r>
    </w:p>
    <w:p w14:paraId="2E88A723">
      <w:pPr>
        <w:spacing w:line="400" w:lineRule="exact"/>
        <w:ind w:firstLine="480" w:firstLineChars="200"/>
        <w:rPr>
          <w:rFonts w:hint="eastAsia" w:ascii="宋体" w:hAnsi="宋体"/>
          <w:color w:val="000000"/>
          <w:sz w:val="24"/>
        </w:rPr>
      </w:pPr>
      <w:bookmarkStart w:id="0" w:name="_Hlt98173565"/>
      <w:bookmarkEnd w:id="0"/>
      <w:bookmarkStart w:id="1" w:name="_Toc402856446"/>
      <w:r>
        <w:rPr>
          <w:rFonts w:hint="eastAsia" w:ascii="宋体" w:hAnsi="宋体"/>
          <w:color w:val="000000"/>
          <w:sz w:val="24"/>
        </w:rPr>
        <w:t>（二）评审方法</w:t>
      </w:r>
    </w:p>
    <w:p w14:paraId="41B65030">
      <w:pPr>
        <w:spacing w:line="400" w:lineRule="exact"/>
        <w:ind w:firstLine="480" w:firstLineChars="200"/>
        <w:rPr>
          <w:rFonts w:hint="eastAsia" w:ascii="宋体" w:hAnsi="宋体"/>
          <w:color w:val="000000"/>
          <w:sz w:val="24"/>
        </w:rPr>
      </w:pPr>
      <w:r>
        <w:rPr>
          <w:rFonts w:hint="eastAsia" w:ascii="宋体" w:hAnsi="宋体"/>
          <w:color w:val="000000"/>
          <w:sz w:val="24"/>
        </w:rPr>
        <w:t>1. 由广东省粤东技师学院组成评标委员会首先对投标人的投标文件按招标文件的规定进行有效性的审查，无效投标文件不得进入下一程序。有效投标文件必须三家或三家以上，否则重新招标。</w:t>
      </w:r>
    </w:p>
    <w:p w14:paraId="2E7B6424">
      <w:pPr>
        <w:spacing w:line="400" w:lineRule="exact"/>
        <w:ind w:firstLine="480" w:firstLineChars="200"/>
        <w:rPr>
          <w:rFonts w:hint="eastAsia" w:ascii="宋体" w:hAnsi="宋体"/>
          <w:color w:val="000000"/>
          <w:sz w:val="24"/>
        </w:rPr>
      </w:pPr>
      <w:r>
        <w:rPr>
          <w:rFonts w:hint="eastAsia" w:ascii="宋体" w:hAnsi="宋体"/>
          <w:color w:val="000000"/>
          <w:sz w:val="24"/>
        </w:rPr>
        <w:t>2. 本项目采用以下评标办法确定中标人：最低评标价法，供应商能完全响应招标文件的前提下，最低报价的供应商为中标单位。</w:t>
      </w:r>
    </w:p>
    <w:p w14:paraId="0439AEE4">
      <w:pPr>
        <w:spacing w:line="400" w:lineRule="exact"/>
        <w:ind w:firstLine="480" w:firstLineChars="200"/>
        <w:rPr>
          <w:rFonts w:hint="eastAsia" w:ascii="宋体" w:hAnsi="宋体"/>
          <w:color w:val="000000"/>
          <w:sz w:val="24"/>
        </w:rPr>
      </w:pPr>
      <w:r>
        <w:rPr>
          <w:rFonts w:hint="eastAsia" w:ascii="宋体" w:hAnsi="宋体"/>
          <w:color w:val="000000"/>
          <w:sz w:val="24"/>
        </w:rPr>
        <w:t>（三）确定中标单位</w:t>
      </w:r>
    </w:p>
    <w:p w14:paraId="3FFC4E3D">
      <w:pPr>
        <w:spacing w:line="400" w:lineRule="exact"/>
        <w:ind w:firstLine="480" w:firstLineChars="200"/>
        <w:rPr>
          <w:rFonts w:hint="eastAsia" w:ascii="宋体" w:hAnsi="宋体"/>
          <w:color w:val="000000"/>
          <w:sz w:val="24"/>
        </w:rPr>
      </w:pPr>
      <w:r>
        <w:rPr>
          <w:rFonts w:hint="eastAsia" w:ascii="宋体" w:hAnsi="宋体"/>
          <w:color w:val="000000"/>
          <w:sz w:val="24"/>
        </w:rPr>
        <w:t>根据上述的评标办法，评出本项目的中标单位，并将评审结果上报学院领导确认。中标通知书经确认后由采购人签发。采购人不接受非中标单位的查询，也不对不中标原因作出任何解释。</w:t>
      </w:r>
    </w:p>
    <w:p w14:paraId="75EB2F7F">
      <w:pPr>
        <w:spacing w:line="400" w:lineRule="exact"/>
        <w:ind w:firstLine="480" w:firstLineChars="200"/>
        <w:rPr>
          <w:rFonts w:hint="eastAsia" w:ascii="宋体" w:hAnsi="宋体"/>
          <w:color w:val="000000"/>
          <w:sz w:val="24"/>
        </w:rPr>
      </w:pPr>
      <w:r>
        <w:rPr>
          <w:rFonts w:hint="eastAsia" w:ascii="宋体" w:hAnsi="宋体"/>
          <w:color w:val="000000"/>
          <w:sz w:val="24"/>
        </w:rPr>
        <w:t>本招标文件的解释权和修正权归采购人所有。</w:t>
      </w:r>
    </w:p>
    <w:bookmarkEnd w:id="1"/>
    <w:p w14:paraId="49AA4D95">
      <w:pPr>
        <w:spacing w:line="360" w:lineRule="auto"/>
        <w:jc w:val="center"/>
        <w:rPr>
          <w:rFonts w:hint="eastAsia" w:ascii="宋体" w:hAnsi="宋体"/>
          <w:b/>
          <w:kern w:val="28"/>
          <w:sz w:val="36"/>
          <w:szCs w:val="36"/>
        </w:rPr>
      </w:pPr>
    </w:p>
    <w:p w14:paraId="34EE49F7">
      <w:pPr>
        <w:spacing w:line="360" w:lineRule="auto"/>
        <w:jc w:val="center"/>
        <w:rPr>
          <w:rFonts w:hint="eastAsia" w:ascii="宋体" w:hAnsi="宋体"/>
          <w:b/>
          <w:kern w:val="28"/>
          <w:sz w:val="36"/>
          <w:szCs w:val="36"/>
        </w:rPr>
      </w:pPr>
    </w:p>
    <w:p w14:paraId="29D2DBC1">
      <w:pPr>
        <w:spacing w:line="360" w:lineRule="auto"/>
        <w:jc w:val="center"/>
        <w:rPr>
          <w:rFonts w:hint="eastAsia" w:ascii="宋体" w:hAnsi="宋体"/>
          <w:b/>
          <w:kern w:val="28"/>
          <w:sz w:val="36"/>
          <w:szCs w:val="36"/>
        </w:rPr>
      </w:pPr>
    </w:p>
    <w:p w14:paraId="29AEC686">
      <w:pPr>
        <w:spacing w:line="360" w:lineRule="auto"/>
        <w:jc w:val="center"/>
        <w:rPr>
          <w:rFonts w:hint="eastAsia" w:ascii="宋体" w:hAnsi="宋体"/>
          <w:b/>
          <w:kern w:val="28"/>
          <w:sz w:val="36"/>
          <w:szCs w:val="36"/>
        </w:rPr>
      </w:pPr>
    </w:p>
    <w:p w14:paraId="722B91B9">
      <w:pPr>
        <w:spacing w:line="360" w:lineRule="auto"/>
        <w:jc w:val="center"/>
        <w:rPr>
          <w:rFonts w:hint="eastAsia" w:ascii="宋体" w:hAnsi="宋体"/>
          <w:b/>
          <w:kern w:val="28"/>
          <w:sz w:val="36"/>
          <w:szCs w:val="36"/>
        </w:rPr>
      </w:pPr>
    </w:p>
    <w:p w14:paraId="6EE3F27B">
      <w:pPr>
        <w:spacing w:line="360" w:lineRule="auto"/>
        <w:jc w:val="center"/>
        <w:rPr>
          <w:rFonts w:hint="eastAsia" w:ascii="宋体" w:hAnsi="宋体"/>
          <w:b/>
          <w:kern w:val="28"/>
          <w:sz w:val="36"/>
          <w:szCs w:val="36"/>
        </w:rPr>
      </w:pPr>
      <w:r>
        <w:rPr>
          <w:rFonts w:hint="eastAsia" w:ascii="宋体" w:hAnsi="宋体"/>
          <w:b/>
          <w:kern w:val="28"/>
          <w:sz w:val="36"/>
          <w:szCs w:val="36"/>
        </w:rPr>
        <w:br w:type="page"/>
      </w:r>
      <w:r>
        <w:rPr>
          <w:rFonts w:hint="eastAsia" w:ascii="宋体" w:hAnsi="宋体"/>
          <w:b/>
          <w:kern w:val="28"/>
          <w:sz w:val="36"/>
          <w:szCs w:val="36"/>
        </w:rPr>
        <w:t>投标文件格式</w:t>
      </w:r>
    </w:p>
    <w:p w14:paraId="2A02BEDE">
      <w:pPr>
        <w:spacing w:line="360" w:lineRule="exact"/>
        <w:jc w:val="center"/>
        <w:rPr>
          <w:rFonts w:ascii="宋体" w:hAnsi="宋体"/>
          <w:b/>
          <w:kern w:val="28"/>
          <w:sz w:val="36"/>
          <w:szCs w:val="36"/>
        </w:rPr>
      </w:pPr>
      <w:r>
        <w:rPr>
          <w:rFonts w:hint="eastAsia" w:ascii="宋体" w:hAnsi="宋体"/>
          <w:b/>
          <w:kern w:val="28"/>
          <w:sz w:val="36"/>
          <w:szCs w:val="36"/>
        </w:rPr>
        <w:t>报 价 函</w:t>
      </w:r>
    </w:p>
    <w:p w14:paraId="2BBF7B2B">
      <w:pPr>
        <w:shd w:val="clear" w:color="auto" w:fill="FFFFFF"/>
        <w:spacing w:line="400" w:lineRule="exact"/>
        <w:rPr>
          <w:rFonts w:hint="eastAsia" w:ascii="宋体" w:hAnsi="宋体"/>
          <w:sz w:val="24"/>
        </w:rPr>
      </w:pPr>
      <w:r>
        <w:rPr>
          <w:rFonts w:hint="eastAsia" w:ascii="宋体" w:hAnsi="宋体"/>
          <w:sz w:val="24"/>
        </w:rPr>
        <w:t> 广东省粤东技师学院：</w:t>
      </w:r>
    </w:p>
    <w:p w14:paraId="6F64357E">
      <w:pPr>
        <w:spacing w:line="400" w:lineRule="exact"/>
        <w:ind w:firstLine="720" w:firstLineChars="300"/>
        <w:rPr>
          <w:rFonts w:hint="eastAsia" w:ascii="宋体" w:hAnsi="宋体"/>
          <w:sz w:val="24"/>
          <w:u w:val="single"/>
        </w:rPr>
      </w:pPr>
      <w:r>
        <w:rPr>
          <w:rFonts w:hint="eastAsia" w:ascii="宋体" w:hAnsi="宋体"/>
          <w:sz w:val="24"/>
        </w:rPr>
        <w:t>我方己仔细研究了</w:t>
      </w:r>
      <w:r>
        <w:rPr>
          <w:rFonts w:hint="eastAsia" w:ascii="宋体" w:hAnsi="宋体"/>
          <w:sz w:val="24"/>
          <w:u w:val="single"/>
        </w:rPr>
        <w:t>现代服务学院（梅州）电工电子专业技能考核实训设备采购项目</w:t>
      </w:r>
      <w:r>
        <w:rPr>
          <w:rFonts w:hint="eastAsia" w:ascii="宋体" w:hAnsi="宋体" w:cs="Tahoma"/>
          <w:kern w:val="28"/>
          <w:sz w:val="24"/>
        </w:rPr>
        <w:t>（采购编号：</w:t>
      </w:r>
      <w:r>
        <w:rPr>
          <w:rFonts w:hint="eastAsia" w:ascii="宋体" w:hAnsi="宋体" w:cs="Tahoma"/>
          <w:kern w:val="28"/>
          <w:sz w:val="24"/>
          <w:lang w:val="en-US" w:eastAsia="zh-CN"/>
        </w:rPr>
        <w:t>XDFW2025005</w:t>
      </w:r>
      <w:r>
        <w:rPr>
          <w:rFonts w:hint="eastAsia" w:ascii="宋体" w:hAnsi="宋体" w:cs="Tahoma"/>
          <w:kern w:val="28"/>
          <w:sz w:val="24"/>
        </w:rPr>
        <w:t>）</w:t>
      </w:r>
      <w:r>
        <w:rPr>
          <w:rFonts w:hint="eastAsia" w:ascii="宋体" w:hAnsi="宋体"/>
          <w:sz w:val="24"/>
        </w:rPr>
        <w:t>项目招标文件的全部内容，愿意以人民币（大写）</w:t>
      </w:r>
      <w:r>
        <w:rPr>
          <w:rFonts w:hint="eastAsia" w:ascii="宋体" w:hAnsi="宋体"/>
          <w:sz w:val="24"/>
          <w:u w:val="single"/>
        </w:rPr>
        <w:t xml:space="preserve">                                                         </w:t>
      </w:r>
    </w:p>
    <w:p w14:paraId="35F6A95A">
      <w:pPr>
        <w:shd w:val="clear" w:color="auto" w:fill="FFFFFF"/>
        <w:spacing w:line="400" w:lineRule="exact"/>
        <w:rPr>
          <w:rFonts w:hint="eastAsia"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）作为本项目总价（含税）。详见以下报价表：</w:t>
      </w:r>
    </w:p>
    <w:p w14:paraId="6EFF0C6D">
      <w:pPr>
        <w:snapToGrid w:val="0"/>
        <w:spacing w:line="420" w:lineRule="exact"/>
        <w:ind w:firstLine="420"/>
        <w:jc w:val="center"/>
        <w:rPr>
          <w:rFonts w:hint="eastAsia" w:ascii="宋体" w:hAnsi="宋体"/>
          <w:b/>
          <w:bCs/>
          <w:sz w:val="24"/>
        </w:rPr>
      </w:pPr>
      <w:r>
        <w:rPr>
          <w:rFonts w:hint="eastAsia" w:ascii="宋体" w:hAnsi="宋体" w:cs="Tahoma"/>
          <w:b/>
          <w:kern w:val="28"/>
          <w:sz w:val="24"/>
          <w:u w:val="single"/>
        </w:rPr>
        <w:t>现代服务学院（梅州）电工电子专业技能考核实训设备采购</w:t>
      </w:r>
      <w:r>
        <w:rPr>
          <w:rFonts w:hint="eastAsia" w:ascii="宋体" w:hAnsi="宋体" w:cs="Tahoma"/>
          <w:b/>
          <w:kern w:val="28"/>
          <w:sz w:val="24"/>
          <w:u w:val="none"/>
        </w:rPr>
        <w:t>项目清单</w:t>
      </w:r>
      <w:r>
        <w:rPr>
          <w:rFonts w:hint="eastAsia" w:ascii="宋体" w:hAnsi="宋体"/>
          <w:b/>
          <w:bCs/>
          <w:sz w:val="24"/>
        </w:rPr>
        <w:t>报价单</w:t>
      </w:r>
    </w:p>
    <w:tbl>
      <w:tblPr>
        <w:tblStyle w:val="9"/>
        <w:tblW w:w="101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218"/>
        <w:gridCol w:w="1216"/>
        <w:gridCol w:w="1416"/>
        <w:gridCol w:w="2427"/>
        <w:gridCol w:w="695"/>
        <w:gridCol w:w="605"/>
        <w:gridCol w:w="990"/>
        <w:gridCol w:w="1096"/>
      </w:tblGrid>
      <w:tr w14:paraId="7FE1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04" w:type="dxa"/>
            <w:noWrap/>
            <w:vAlign w:val="center"/>
          </w:tcPr>
          <w:p w14:paraId="17EC881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218" w:type="dxa"/>
            <w:noWrap/>
            <w:vAlign w:val="center"/>
          </w:tcPr>
          <w:p w14:paraId="168BC14B">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物资名称</w:t>
            </w:r>
          </w:p>
        </w:tc>
        <w:tc>
          <w:tcPr>
            <w:tcW w:w="1216" w:type="dxa"/>
            <w:noWrap/>
            <w:vAlign w:val="center"/>
          </w:tcPr>
          <w:p w14:paraId="41A10EE7">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品牌</w:t>
            </w:r>
          </w:p>
        </w:tc>
        <w:tc>
          <w:tcPr>
            <w:tcW w:w="1416" w:type="dxa"/>
            <w:noWrap/>
            <w:vAlign w:val="center"/>
          </w:tcPr>
          <w:p w14:paraId="4DDB9926">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型号规格</w:t>
            </w:r>
          </w:p>
        </w:tc>
        <w:tc>
          <w:tcPr>
            <w:tcW w:w="2427" w:type="dxa"/>
            <w:noWrap/>
            <w:vAlign w:val="center"/>
          </w:tcPr>
          <w:p w14:paraId="5C43E72B">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具体参数</w:t>
            </w:r>
          </w:p>
        </w:tc>
        <w:tc>
          <w:tcPr>
            <w:tcW w:w="695" w:type="dxa"/>
            <w:noWrap/>
            <w:vAlign w:val="center"/>
          </w:tcPr>
          <w:p w14:paraId="0E4DB346">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单位</w:t>
            </w:r>
          </w:p>
        </w:tc>
        <w:tc>
          <w:tcPr>
            <w:tcW w:w="605" w:type="dxa"/>
            <w:noWrap/>
            <w:vAlign w:val="center"/>
          </w:tcPr>
          <w:p w14:paraId="332A7F61">
            <w:pPr>
              <w:widowControl/>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数量</w:t>
            </w:r>
          </w:p>
        </w:tc>
        <w:tc>
          <w:tcPr>
            <w:tcW w:w="990" w:type="dxa"/>
            <w:noWrap/>
            <w:vAlign w:val="center"/>
          </w:tcPr>
          <w:p w14:paraId="25FDD603">
            <w:pPr>
              <w:widowControl/>
              <w:ind w:firstLine="110" w:firstLineChars="50"/>
              <w:jc w:val="left"/>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单价（元）</w:t>
            </w:r>
          </w:p>
        </w:tc>
        <w:tc>
          <w:tcPr>
            <w:tcW w:w="1096" w:type="dxa"/>
            <w:noWrap w:val="0"/>
            <w:vAlign w:val="top"/>
          </w:tcPr>
          <w:p w14:paraId="61CEA887">
            <w:pPr>
              <w:widowControl/>
              <w:spacing w:line="240" w:lineRule="auto"/>
              <w:jc w:val="center"/>
              <w:rPr>
                <w:rFonts w:hint="eastAsia" w:ascii="Microsoft YaHei ΢ȭхڢ ڌ墢ˎ̥" w:hAnsi="宋体" w:eastAsia="Microsoft YaHei ΢ȭхڢ ڌ墢ˎ̥" w:cs="宋体"/>
                <w:b/>
                <w:bCs/>
                <w:color w:val="333333"/>
                <w:kern w:val="0"/>
                <w:sz w:val="22"/>
                <w:szCs w:val="22"/>
              </w:rPr>
            </w:pPr>
            <w:r>
              <w:rPr>
                <w:rFonts w:hint="eastAsia" w:ascii="Microsoft YaHei ΢ȭхڢ ڌ墢ˎ̥" w:hAnsi="宋体" w:eastAsia="Microsoft YaHei ΢ȭхڢ ڌ墢ˎ̥" w:cs="宋体"/>
                <w:b/>
                <w:bCs/>
                <w:color w:val="333333"/>
                <w:kern w:val="0"/>
                <w:sz w:val="22"/>
                <w:szCs w:val="22"/>
              </w:rPr>
              <w:t>总价（元）</w:t>
            </w:r>
          </w:p>
        </w:tc>
      </w:tr>
      <w:tr w14:paraId="3165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04" w:type="dxa"/>
            <w:noWrap/>
            <w:vAlign w:val="center"/>
          </w:tcPr>
          <w:p w14:paraId="50B70F4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1218" w:type="dxa"/>
            <w:noWrap w:val="0"/>
            <w:vAlign w:val="center"/>
          </w:tcPr>
          <w:p w14:paraId="332EAB73">
            <w:pPr>
              <w:widowControl/>
              <w:jc w:val="center"/>
              <w:rPr>
                <w:rFonts w:hint="eastAsia" w:ascii="仿宋_GB2312" w:hAnsi="宋体" w:eastAsia="仿宋_GB2312" w:cs="宋体"/>
                <w:color w:val="000000"/>
                <w:kern w:val="0"/>
                <w:sz w:val="20"/>
                <w:szCs w:val="20"/>
              </w:rPr>
            </w:pPr>
            <w:r>
              <w:rPr>
                <w:rFonts w:ascii="仿宋" w:hAnsi="仿宋" w:eastAsia="仿宋" w:cs="仿宋"/>
                <w:i w:val="0"/>
                <w:iCs w:val="0"/>
                <w:caps w:val="0"/>
                <w:color w:val="000000"/>
                <w:spacing w:val="0"/>
                <w:sz w:val="24"/>
                <w:szCs w:val="24"/>
                <w:shd w:val="clear" w:fill="FFFFFF"/>
              </w:rPr>
              <w:t>C6150 车床模拟实验板</w:t>
            </w:r>
          </w:p>
        </w:tc>
        <w:tc>
          <w:tcPr>
            <w:tcW w:w="1216" w:type="dxa"/>
            <w:noWrap w:val="0"/>
            <w:vAlign w:val="center"/>
          </w:tcPr>
          <w:p w14:paraId="0D3D94FC">
            <w:pPr>
              <w:widowControl/>
              <w:jc w:val="center"/>
              <w:rPr>
                <w:rFonts w:hint="eastAsia" w:ascii="仿宋" w:hAnsi="仿宋" w:eastAsia="仿宋" w:cs="仿宋"/>
                <w:i w:val="0"/>
                <w:iCs w:val="0"/>
                <w:caps w:val="0"/>
                <w:color w:val="000000"/>
                <w:spacing w:val="0"/>
                <w:sz w:val="24"/>
                <w:szCs w:val="24"/>
                <w:shd w:val="clear" w:fill="FFFFFF"/>
              </w:rPr>
            </w:pPr>
            <w:r>
              <w:rPr>
                <w:rFonts w:ascii="仿宋" w:hAnsi="仿宋" w:eastAsia="仿宋" w:cs="仿宋"/>
                <w:i w:val="0"/>
                <w:iCs w:val="0"/>
                <w:caps w:val="0"/>
                <w:color w:val="000000"/>
                <w:spacing w:val="0"/>
                <w:sz w:val="24"/>
                <w:szCs w:val="24"/>
                <w:shd w:val="clear" w:fill="FFFFFF"/>
              </w:rPr>
              <w:t>跃详</w:t>
            </w:r>
          </w:p>
        </w:tc>
        <w:tc>
          <w:tcPr>
            <w:tcW w:w="1416" w:type="dxa"/>
            <w:noWrap w:val="0"/>
            <w:vAlign w:val="center"/>
          </w:tcPr>
          <w:p w14:paraId="5FE4C93E">
            <w:pPr>
              <w:widowControl/>
              <w:jc w:val="center"/>
              <w:rPr>
                <w:rFonts w:hint="eastAsia" w:ascii="仿宋" w:hAnsi="仿宋" w:eastAsia="仿宋" w:cs="仿宋"/>
                <w:i w:val="0"/>
                <w:iCs w:val="0"/>
                <w:caps w:val="0"/>
                <w:color w:val="000000"/>
                <w:spacing w:val="0"/>
                <w:sz w:val="24"/>
                <w:szCs w:val="24"/>
                <w:shd w:val="clear" w:fill="FFFFFF"/>
              </w:rPr>
            </w:pPr>
            <w:r>
              <w:rPr>
                <w:rFonts w:ascii="仿宋" w:hAnsi="仿宋" w:eastAsia="仿宋" w:cs="仿宋"/>
                <w:i w:val="0"/>
                <w:iCs w:val="0"/>
                <w:caps w:val="0"/>
                <w:color w:val="000000"/>
                <w:spacing w:val="0"/>
                <w:sz w:val="24"/>
                <w:szCs w:val="24"/>
                <w:shd w:val="clear" w:fill="FFFFFF"/>
              </w:rPr>
              <w:t>C6150</w:t>
            </w:r>
          </w:p>
        </w:tc>
        <w:tc>
          <w:tcPr>
            <w:tcW w:w="2427" w:type="dxa"/>
            <w:noWrap w:val="0"/>
            <w:vAlign w:val="center"/>
          </w:tcPr>
          <w:p w14:paraId="6F43BDD1">
            <w:pPr>
              <w:widowControl/>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产品尺寸：600mm</w:t>
            </w:r>
            <w:r>
              <w:rPr>
                <w:rFonts w:ascii="仿宋" w:hAnsi="仿宋" w:eastAsia="仿宋" w:cs="仿宋"/>
                <w:i w:val="0"/>
                <w:iCs w:val="0"/>
                <w:caps w:val="0"/>
                <w:color w:val="000000"/>
                <w:spacing w:val="0"/>
                <w:sz w:val="24"/>
                <w:szCs w:val="24"/>
                <w:shd w:val="clear" w:fill="FFFFFF"/>
              </w:rPr>
              <w:t>×</w:t>
            </w:r>
            <w:r>
              <w:rPr>
                <w:rFonts w:hint="eastAsia" w:ascii="仿宋" w:hAnsi="仿宋" w:eastAsia="仿宋" w:cs="仿宋"/>
                <w:i w:val="0"/>
                <w:iCs w:val="0"/>
                <w:caps w:val="0"/>
                <w:color w:val="000000"/>
                <w:spacing w:val="0"/>
                <w:sz w:val="24"/>
                <w:szCs w:val="24"/>
                <w:shd w:val="clear" w:fill="FFFFFF"/>
              </w:rPr>
              <w:t>800mm/颜色：天蓝色</w:t>
            </w:r>
          </w:p>
        </w:tc>
        <w:tc>
          <w:tcPr>
            <w:tcW w:w="695" w:type="dxa"/>
            <w:noWrap w:val="0"/>
            <w:vAlign w:val="center"/>
          </w:tcPr>
          <w:p w14:paraId="47773455">
            <w:pPr>
              <w:widowControl/>
              <w:jc w:val="center"/>
              <w:rPr>
                <w:rFonts w:hint="eastAsia" w:ascii="仿宋" w:hAnsi="仿宋" w:eastAsia="仿宋" w:cs="仿宋"/>
                <w:i w:val="0"/>
                <w:iCs w:val="0"/>
                <w:caps w:val="0"/>
                <w:color w:val="000000"/>
                <w:spacing w:val="0"/>
                <w:sz w:val="24"/>
                <w:szCs w:val="24"/>
                <w:shd w:val="clear" w:fill="FFFFFF"/>
              </w:rPr>
            </w:pPr>
            <w:r>
              <w:rPr>
                <w:rFonts w:ascii="仿宋" w:hAnsi="仿宋" w:eastAsia="仿宋" w:cs="仿宋"/>
                <w:i w:val="0"/>
                <w:iCs w:val="0"/>
                <w:caps w:val="0"/>
                <w:color w:val="000000"/>
                <w:spacing w:val="0"/>
                <w:sz w:val="24"/>
                <w:szCs w:val="24"/>
                <w:shd w:val="clear" w:fill="FFFFFF"/>
              </w:rPr>
              <w:t>块</w:t>
            </w:r>
          </w:p>
        </w:tc>
        <w:tc>
          <w:tcPr>
            <w:tcW w:w="605" w:type="dxa"/>
            <w:noWrap w:val="0"/>
            <w:vAlign w:val="center"/>
          </w:tcPr>
          <w:p w14:paraId="255CCFF0">
            <w:pPr>
              <w:widowControl/>
              <w:jc w:val="center"/>
              <w:rPr>
                <w:rFonts w:hint="eastAsia" w:ascii="仿宋" w:hAnsi="仿宋" w:eastAsia="仿宋" w:cs="仿宋"/>
                <w:i w:val="0"/>
                <w:iCs w:val="0"/>
                <w:caps w:val="0"/>
                <w:color w:val="000000"/>
                <w:spacing w:val="0"/>
                <w:sz w:val="24"/>
                <w:szCs w:val="24"/>
                <w:shd w:val="clear" w:fill="FFFFFF"/>
              </w:rPr>
            </w:pPr>
            <w:r>
              <w:rPr>
                <w:rFonts w:ascii="仿宋" w:hAnsi="仿宋" w:eastAsia="仿宋" w:cs="仿宋"/>
                <w:i w:val="0"/>
                <w:iCs w:val="0"/>
                <w:caps w:val="0"/>
                <w:color w:val="000000"/>
                <w:spacing w:val="0"/>
                <w:sz w:val="24"/>
                <w:szCs w:val="24"/>
                <w:shd w:val="clear" w:fill="FFFFFF"/>
              </w:rPr>
              <w:t>12</w:t>
            </w:r>
          </w:p>
        </w:tc>
        <w:tc>
          <w:tcPr>
            <w:tcW w:w="990" w:type="dxa"/>
            <w:noWrap w:val="0"/>
            <w:vAlign w:val="center"/>
          </w:tcPr>
          <w:p w14:paraId="0BAA9178">
            <w:pPr>
              <w:widowControl/>
              <w:jc w:val="center"/>
              <w:rPr>
                <w:rFonts w:hint="eastAsia" w:ascii="仿宋_GB2312" w:hAnsi="宋体" w:eastAsia="仿宋_GB2312" w:cs="宋体"/>
                <w:color w:val="000000"/>
                <w:kern w:val="0"/>
                <w:sz w:val="20"/>
                <w:szCs w:val="20"/>
              </w:rPr>
            </w:pPr>
          </w:p>
        </w:tc>
        <w:tc>
          <w:tcPr>
            <w:tcW w:w="1096" w:type="dxa"/>
            <w:noWrap w:val="0"/>
            <w:vAlign w:val="top"/>
          </w:tcPr>
          <w:p w14:paraId="6A57D03F">
            <w:pPr>
              <w:widowControl/>
              <w:spacing w:line="240" w:lineRule="auto"/>
              <w:jc w:val="center"/>
              <w:rPr>
                <w:rFonts w:hint="eastAsia" w:ascii="仿宋_GB2312" w:hAnsi="宋体" w:eastAsia="仿宋_GB2312" w:cs="宋体"/>
                <w:color w:val="000000"/>
                <w:kern w:val="0"/>
                <w:sz w:val="20"/>
                <w:szCs w:val="20"/>
              </w:rPr>
            </w:pPr>
          </w:p>
          <w:p w14:paraId="66A1CBDE">
            <w:pPr>
              <w:widowControl/>
              <w:spacing w:line="240" w:lineRule="auto"/>
              <w:jc w:val="center"/>
              <w:rPr>
                <w:rFonts w:hint="eastAsia" w:ascii="仿宋_GB2312" w:hAnsi="宋体" w:eastAsia="仿宋_GB2312" w:cs="宋体"/>
                <w:color w:val="000000"/>
                <w:kern w:val="0"/>
                <w:sz w:val="20"/>
                <w:szCs w:val="20"/>
              </w:rPr>
            </w:pPr>
          </w:p>
          <w:p w14:paraId="24B73B9E">
            <w:pPr>
              <w:widowControl/>
              <w:spacing w:line="240" w:lineRule="auto"/>
              <w:jc w:val="center"/>
              <w:rPr>
                <w:rFonts w:hint="eastAsia" w:ascii="仿宋_GB2312" w:hAnsi="宋体" w:eastAsia="仿宋_GB2312" w:cs="宋体"/>
                <w:color w:val="000000"/>
                <w:kern w:val="0"/>
                <w:sz w:val="20"/>
                <w:szCs w:val="20"/>
              </w:rPr>
            </w:pPr>
          </w:p>
        </w:tc>
      </w:tr>
      <w:tr w14:paraId="337E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81" w:type="dxa"/>
            <w:gridSpan w:val="7"/>
            <w:noWrap/>
            <w:vAlign w:val="center"/>
          </w:tcPr>
          <w:p w14:paraId="2263CDB5">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总价</w:t>
            </w:r>
            <w:r>
              <w:rPr>
                <w:rFonts w:ascii="仿宋_GB2312" w:hAnsi="宋体" w:eastAsia="仿宋_GB2312" w:cs="宋体"/>
                <w:color w:val="000000"/>
                <w:kern w:val="0"/>
                <w:sz w:val="20"/>
                <w:szCs w:val="20"/>
              </w:rPr>
              <w:t>：</w:t>
            </w:r>
          </w:p>
        </w:tc>
        <w:tc>
          <w:tcPr>
            <w:tcW w:w="2086" w:type="dxa"/>
            <w:gridSpan w:val="2"/>
            <w:noWrap w:val="0"/>
            <w:vAlign w:val="center"/>
          </w:tcPr>
          <w:p w14:paraId="74A8BB9C">
            <w:pPr>
              <w:widowControl/>
              <w:jc w:val="center"/>
              <w:rPr>
                <w:rFonts w:hint="eastAsia" w:ascii="仿宋_GB2312" w:hAnsi="宋体" w:eastAsia="仿宋_GB2312" w:cs="宋体"/>
                <w:color w:val="000000"/>
                <w:kern w:val="0"/>
                <w:sz w:val="20"/>
                <w:szCs w:val="20"/>
              </w:rPr>
            </w:pPr>
          </w:p>
        </w:tc>
      </w:tr>
    </w:tbl>
    <w:p w14:paraId="16C768BC">
      <w:pPr>
        <w:spacing w:line="360" w:lineRule="auto"/>
        <w:jc w:val="left"/>
        <w:rPr>
          <w:rFonts w:hint="eastAsia" w:ascii="宋体" w:hAnsi="宋体"/>
          <w:b/>
          <w:szCs w:val="21"/>
          <w:highlight w:val="none"/>
        </w:rPr>
      </w:pPr>
    </w:p>
    <w:p w14:paraId="37909C7F">
      <w:pPr>
        <w:spacing w:line="360" w:lineRule="auto"/>
        <w:jc w:val="left"/>
        <w:rPr>
          <w:rFonts w:hint="eastAsia" w:ascii="宋体" w:hAnsi="宋体"/>
          <w:sz w:val="24"/>
        </w:rPr>
      </w:pPr>
      <w:r>
        <w:rPr>
          <w:rFonts w:hint="eastAsia" w:ascii="宋体" w:hAnsi="宋体" w:cs="Tahoma"/>
          <w:kern w:val="28"/>
          <w:sz w:val="24"/>
          <w:highlight w:val="none"/>
        </w:rPr>
        <w:t>备注：</w:t>
      </w:r>
      <w:r>
        <w:rPr>
          <w:rFonts w:hint="eastAsia" w:ascii="宋体" w:hAnsi="宋体"/>
          <w:sz w:val="24"/>
          <w:lang w:eastAsia="zh-CN"/>
        </w:rPr>
        <w:t>因</w:t>
      </w:r>
      <w:r>
        <w:rPr>
          <w:rFonts w:hint="eastAsia" w:ascii="宋体" w:hAnsi="宋体"/>
          <w:sz w:val="24"/>
        </w:rPr>
        <w:t>C6150车床</w:t>
      </w:r>
      <w:r>
        <w:rPr>
          <w:rFonts w:hint="eastAsia" w:ascii="宋体" w:hAnsi="宋体"/>
          <w:sz w:val="24"/>
          <w:lang w:eastAsia="zh-CN"/>
        </w:rPr>
        <w:t>为学生</w:t>
      </w:r>
      <w:r>
        <w:rPr>
          <w:rFonts w:hint="eastAsia" w:ascii="宋体" w:hAnsi="宋体"/>
          <w:sz w:val="24"/>
        </w:rPr>
        <w:t>技能认定考核实操</w:t>
      </w:r>
      <w:r>
        <w:rPr>
          <w:rFonts w:hint="eastAsia" w:ascii="宋体" w:hAnsi="宋体"/>
          <w:sz w:val="24"/>
          <w:lang w:eastAsia="zh-CN"/>
        </w:rPr>
        <w:t>所需</w:t>
      </w:r>
      <w:r>
        <w:rPr>
          <w:rFonts w:hint="eastAsia" w:ascii="宋体" w:hAnsi="宋体"/>
          <w:sz w:val="24"/>
        </w:rPr>
        <w:t>设备</w:t>
      </w:r>
      <w:r>
        <w:rPr>
          <w:rFonts w:hint="eastAsia" w:ascii="宋体" w:hAnsi="宋体"/>
          <w:sz w:val="24"/>
          <w:lang w:eastAsia="zh-CN"/>
        </w:rPr>
        <w:t>，投标人所提供的货物需匹配</w:t>
      </w:r>
      <w:r>
        <w:rPr>
          <w:rFonts w:hint="eastAsia" w:ascii="宋体" w:hAnsi="宋体"/>
          <w:sz w:val="24"/>
        </w:rPr>
        <w:t>C6150车床</w:t>
      </w:r>
      <w:r>
        <w:rPr>
          <w:rFonts w:hint="eastAsia" w:ascii="宋体" w:hAnsi="宋体"/>
          <w:sz w:val="24"/>
          <w:lang w:eastAsia="zh-CN"/>
        </w:rPr>
        <w:t>。</w:t>
      </w:r>
      <w:r>
        <w:rPr>
          <w:rFonts w:hint="eastAsia" w:ascii="宋体" w:hAnsi="宋体"/>
          <w:sz w:val="24"/>
        </w:rPr>
        <w:t>以上项目包括所提供货物抵达指定交货地点的货物价格、运输费、安装调试费、人工费、税费及一切技术和售后服务等费用。</w:t>
      </w:r>
    </w:p>
    <w:p w14:paraId="56D7B88D">
      <w:pPr>
        <w:spacing w:line="360" w:lineRule="auto"/>
        <w:jc w:val="left"/>
        <w:rPr>
          <w:rFonts w:hint="eastAsia" w:ascii="宋体" w:hAnsi="宋体"/>
          <w:sz w:val="24"/>
        </w:rPr>
      </w:pPr>
    </w:p>
    <w:p w14:paraId="6603FB78">
      <w:pPr>
        <w:shd w:val="clear" w:color="auto" w:fill="FFFFFF"/>
        <w:spacing w:line="360" w:lineRule="atLeast"/>
        <w:ind w:firstLine="480"/>
        <w:rPr>
          <w:rFonts w:hint="eastAsia" w:ascii="宋体" w:hAnsi="宋体"/>
          <w:sz w:val="24"/>
        </w:rPr>
      </w:pPr>
      <w:r>
        <w:rPr>
          <w:rFonts w:hint="eastAsia" w:ascii="宋体" w:hAnsi="宋体"/>
          <w:sz w:val="24"/>
        </w:rPr>
        <w:t>在此，我方声明如下：</w:t>
      </w:r>
    </w:p>
    <w:p w14:paraId="1150C2F7">
      <w:pPr>
        <w:shd w:val="clear" w:color="auto" w:fill="FFFFFF"/>
        <w:spacing w:line="360" w:lineRule="atLeast"/>
        <w:ind w:firstLine="480"/>
        <w:rPr>
          <w:rFonts w:hint="eastAsia" w:ascii="宋体" w:hAnsi="宋体"/>
          <w:sz w:val="24"/>
        </w:rPr>
      </w:pPr>
      <w:r>
        <w:rPr>
          <w:rFonts w:hint="eastAsia" w:ascii="宋体" w:hAnsi="宋体"/>
          <w:sz w:val="24"/>
        </w:rPr>
        <w:t>1.同意并接受采购文件的各项要求，遵守采购文件中的各项规定，按采购文件的要求提供报价。</w:t>
      </w:r>
    </w:p>
    <w:p w14:paraId="5DE5EA01">
      <w:pPr>
        <w:shd w:val="clear" w:color="auto" w:fill="FFFFFF"/>
        <w:spacing w:line="360" w:lineRule="atLeast"/>
        <w:ind w:firstLine="480"/>
        <w:rPr>
          <w:rFonts w:hint="eastAsia"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14:paraId="371358FA">
      <w:pPr>
        <w:shd w:val="clear" w:color="auto" w:fill="FFFFFF"/>
        <w:spacing w:line="360" w:lineRule="atLeast"/>
        <w:ind w:firstLine="480"/>
        <w:rPr>
          <w:rFonts w:hint="eastAsia"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14:paraId="3661B262">
      <w:pPr>
        <w:shd w:val="clear" w:color="auto" w:fill="FFFFFF"/>
        <w:spacing w:line="360" w:lineRule="atLeast"/>
        <w:ind w:firstLine="480"/>
        <w:rPr>
          <w:rFonts w:hint="eastAsia" w:ascii="宋体" w:hAnsi="宋体"/>
          <w:sz w:val="24"/>
        </w:rPr>
      </w:pPr>
      <w:r>
        <w:rPr>
          <w:rFonts w:hint="eastAsia" w:ascii="宋体" w:hAnsi="宋体"/>
          <w:sz w:val="24"/>
        </w:rPr>
        <w:t>4.我方完全服从和尊重学院评标委员会所作的评定结果。</w:t>
      </w:r>
    </w:p>
    <w:p w14:paraId="33157439">
      <w:pPr>
        <w:shd w:val="clear" w:color="auto" w:fill="FFFFFF"/>
        <w:spacing w:line="440" w:lineRule="exact"/>
        <w:rPr>
          <w:rFonts w:hint="eastAsia"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14:paraId="5E0F5419">
      <w:pPr>
        <w:shd w:val="clear" w:color="auto" w:fill="FFFFFF"/>
        <w:spacing w:line="440" w:lineRule="exact"/>
        <w:ind w:right="246"/>
        <w:rPr>
          <w:rFonts w:hint="eastAsia" w:ascii="仿宋_GB2312" w:eastAsia="仿宋_GB2312"/>
          <w:sz w:val="24"/>
          <w:u w:val="single"/>
        </w:rPr>
      </w:pPr>
      <w:r>
        <w:rPr>
          <w:rFonts w:hint="eastAsia" w:ascii="宋体" w:hAnsi="宋体"/>
          <w:sz w:val="24"/>
        </w:rPr>
        <w:t>地址：</w:t>
      </w:r>
      <w:r>
        <w:rPr>
          <w:rFonts w:hint="eastAsia" w:ascii="仿宋_GB2312" w:eastAsia="仿宋_GB2312"/>
          <w:sz w:val="24"/>
          <w:u w:val="single"/>
        </w:rPr>
        <w:t>                                                                       </w:t>
      </w:r>
    </w:p>
    <w:p w14:paraId="7FF9A4FB">
      <w:pPr>
        <w:shd w:val="clear" w:color="auto" w:fill="FFFFFF"/>
        <w:spacing w:line="440" w:lineRule="exact"/>
        <w:ind w:right="33"/>
        <w:rPr>
          <w:rFonts w:hint="eastAsia" w:ascii="仿宋_GB2312" w:eastAsia="仿宋_GB2312"/>
          <w:sz w:val="24"/>
        </w:rPr>
      </w:pPr>
      <w:r>
        <w:rPr>
          <w:rFonts w:hint="eastAsia" w:ascii="宋体" w:hAnsi="宋体"/>
          <w:sz w:val="24"/>
        </w:rPr>
        <w:t>电话： </w:t>
      </w:r>
      <w:r>
        <w:rPr>
          <w:rFonts w:hint="eastAsia" w:ascii="仿宋_GB2312" w:eastAsia="仿宋_GB2312"/>
          <w:sz w:val="24"/>
          <w:u w:val="single"/>
        </w:rPr>
        <w:t>                                                                     </w:t>
      </w:r>
    </w:p>
    <w:p w14:paraId="016554F0">
      <w:pPr>
        <w:shd w:val="clear" w:color="auto" w:fill="FFFFFF"/>
        <w:spacing w:line="440" w:lineRule="exact"/>
        <w:ind w:right="246"/>
        <w:rPr>
          <w:rFonts w:hint="eastAsia" w:ascii="仿宋_GB2312" w:eastAsia="仿宋_GB2312"/>
          <w:sz w:val="24"/>
          <w:u w:val="single"/>
        </w:rPr>
      </w:pPr>
      <w:r>
        <w:rPr>
          <w:rFonts w:hint="eastAsia" w:ascii="宋体" w:hAnsi="宋体"/>
          <w:sz w:val="24"/>
        </w:rPr>
        <w:t>响应供应商（法定代表人授权代表）代表签字</w:t>
      </w:r>
      <w:r>
        <w:rPr>
          <w:rFonts w:hint="eastAsia" w:ascii="仿宋_GB2312" w:eastAsia="仿宋_GB2312"/>
          <w:sz w:val="24"/>
        </w:rPr>
        <w:t>：</w:t>
      </w:r>
      <w:r>
        <w:rPr>
          <w:rFonts w:hint="eastAsia" w:ascii="仿宋_GB2312" w:eastAsia="仿宋_GB2312"/>
          <w:sz w:val="24"/>
          <w:u w:val="single"/>
        </w:rPr>
        <w:t>                        </w:t>
      </w:r>
    </w:p>
    <w:p w14:paraId="3D99030E">
      <w:pPr>
        <w:shd w:val="clear" w:color="auto" w:fill="FFFFFF"/>
        <w:spacing w:line="440" w:lineRule="exact"/>
        <w:ind w:right="246"/>
        <w:rPr>
          <w:rFonts w:hint="eastAsia"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14:paraId="51C162D1">
      <w:pPr>
        <w:shd w:val="clear" w:color="auto" w:fill="FFFFFF"/>
        <w:spacing w:line="440" w:lineRule="exact"/>
        <w:ind w:right="246"/>
        <w:rPr>
          <w:rFonts w:hint="eastAsia"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14:paraId="2116670C">
      <w:pPr>
        <w:shd w:val="clear" w:color="auto" w:fill="FFFFFF"/>
        <w:spacing w:line="440" w:lineRule="exact"/>
        <w:ind w:right="246"/>
        <w:rPr>
          <w:rFonts w:hint="eastAsia" w:ascii="仿宋_GB2312" w:eastAsia="仿宋_GB2312"/>
          <w:sz w:val="24"/>
          <w:u w:val="single"/>
        </w:rPr>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p>
    <w:p w14:paraId="35EA6D62">
      <w:pPr>
        <w:keepNext/>
        <w:keepLines/>
        <w:tabs>
          <w:tab w:val="left" w:pos="525"/>
        </w:tabs>
        <w:spacing w:before="260" w:after="260" w:line="360" w:lineRule="auto"/>
        <w:ind w:left="525" w:hanging="525"/>
        <w:rPr>
          <w:rFonts w:hint="eastAsia" w:ascii="宋体" w:hAnsi="宋体" w:cs="宋体"/>
          <w:b/>
          <w:bCs/>
          <w:sz w:val="32"/>
          <w:szCs w:val="32"/>
          <w:lang w:val="zh-CN"/>
        </w:rPr>
      </w:pPr>
      <w:r>
        <w:rPr>
          <w:rFonts w:hint="eastAsia" w:ascii="仿宋_GB2312" w:eastAsia="仿宋_GB2312"/>
          <w:sz w:val="24"/>
          <w:u w:val="single"/>
        </w:rPr>
        <w:br w:type="page"/>
      </w:r>
      <w:bookmarkStart w:id="2" w:name="_Toc268515023"/>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14:paraId="6BEC044C">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07F36867">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20E6FD81">
      <w:pPr>
        <w:pStyle w:val="2"/>
        <w:rPr>
          <w:rFonts w:hint="eastAsia" w:ascii="宋体" w:hAnsi="宋体" w:cs="宋体"/>
          <w:bCs/>
          <w:szCs w:val="32"/>
          <w:lang w:val="zh-CN"/>
        </w:rPr>
      </w:pPr>
    </w:p>
    <w:p w14:paraId="4536D868">
      <w:pPr>
        <w:rPr>
          <w:rFonts w:hint="eastAsia" w:ascii="宋体" w:hAnsi="宋体" w:cs="宋体"/>
          <w:b/>
          <w:bCs/>
          <w:sz w:val="32"/>
          <w:szCs w:val="32"/>
          <w:lang w:val="zh-CN"/>
        </w:rPr>
      </w:pPr>
    </w:p>
    <w:p w14:paraId="3D3371F2">
      <w:pPr>
        <w:pStyle w:val="2"/>
        <w:rPr>
          <w:rFonts w:hint="eastAsia" w:ascii="宋体" w:hAnsi="宋体" w:cs="宋体"/>
          <w:bCs/>
          <w:szCs w:val="32"/>
          <w:lang w:val="zh-CN"/>
        </w:rPr>
      </w:pPr>
    </w:p>
    <w:p w14:paraId="356A50D3">
      <w:pPr>
        <w:rPr>
          <w:rFonts w:hint="eastAsia" w:ascii="宋体" w:hAnsi="宋体" w:cs="宋体"/>
          <w:b/>
          <w:bCs/>
          <w:sz w:val="32"/>
          <w:szCs w:val="32"/>
          <w:lang w:val="zh-CN"/>
        </w:rPr>
      </w:pPr>
    </w:p>
    <w:p w14:paraId="18D73F70">
      <w:pPr>
        <w:pStyle w:val="2"/>
        <w:rPr>
          <w:rFonts w:hint="eastAsia" w:ascii="宋体" w:hAnsi="宋体" w:cs="宋体"/>
          <w:bCs/>
          <w:szCs w:val="32"/>
          <w:lang w:val="zh-CN"/>
        </w:rPr>
      </w:pPr>
    </w:p>
    <w:p w14:paraId="30BFA3F3">
      <w:pPr>
        <w:rPr>
          <w:rFonts w:hint="eastAsia" w:ascii="宋体" w:hAnsi="宋体" w:cs="宋体"/>
          <w:b/>
          <w:bCs/>
          <w:sz w:val="32"/>
          <w:szCs w:val="32"/>
          <w:lang w:val="zh-CN"/>
        </w:rPr>
      </w:pPr>
    </w:p>
    <w:p w14:paraId="775E45C3">
      <w:pPr>
        <w:pStyle w:val="2"/>
        <w:rPr>
          <w:rFonts w:hint="eastAsia" w:ascii="宋体" w:hAnsi="宋体" w:cs="宋体"/>
          <w:bCs/>
          <w:szCs w:val="32"/>
          <w:lang w:val="zh-CN"/>
        </w:rPr>
      </w:pPr>
    </w:p>
    <w:p w14:paraId="6AB862AC">
      <w:pPr>
        <w:rPr>
          <w:rFonts w:hint="eastAsia" w:ascii="宋体" w:hAnsi="宋体" w:cs="宋体"/>
          <w:b/>
          <w:bCs/>
          <w:sz w:val="32"/>
          <w:szCs w:val="32"/>
          <w:lang w:val="zh-CN"/>
        </w:rPr>
      </w:pPr>
    </w:p>
    <w:p w14:paraId="6FFE8DB9">
      <w:pPr>
        <w:pStyle w:val="2"/>
        <w:rPr>
          <w:rFonts w:hint="eastAsia" w:ascii="宋体" w:hAnsi="宋体" w:cs="宋体"/>
          <w:bCs/>
          <w:szCs w:val="32"/>
          <w:lang w:val="zh-CN"/>
        </w:rPr>
      </w:pPr>
    </w:p>
    <w:p w14:paraId="23FA8129">
      <w:pPr>
        <w:rPr>
          <w:rFonts w:hint="eastAsia" w:ascii="宋体" w:hAnsi="宋体" w:cs="宋体"/>
          <w:b/>
          <w:bCs/>
          <w:sz w:val="32"/>
          <w:szCs w:val="32"/>
          <w:lang w:val="zh-CN"/>
        </w:rPr>
      </w:pPr>
    </w:p>
    <w:p w14:paraId="47C1782F">
      <w:pPr>
        <w:pStyle w:val="2"/>
        <w:rPr>
          <w:rFonts w:hint="eastAsia" w:ascii="宋体" w:hAnsi="宋体" w:cs="宋体"/>
          <w:bCs/>
          <w:szCs w:val="32"/>
          <w:lang w:val="zh-CN"/>
        </w:rPr>
      </w:pPr>
    </w:p>
    <w:p w14:paraId="1B674DF7">
      <w:pPr>
        <w:rPr>
          <w:rFonts w:hint="eastAsia" w:ascii="宋体" w:hAnsi="宋体" w:cs="宋体"/>
          <w:b/>
          <w:bCs/>
          <w:sz w:val="32"/>
          <w:szCs w:val="32"/>
          <w:lang w:val="zh-CN"/>
        </w:rPr>
      </w:pPr>
    </w:p>
    <w:p w14:paraId="2F938E01">
      <w:pPr>
        <w:pStyle w:val="2"/>
        <w:rPr>
          <w:rFonts w:hint="eastAsia" w:ascii="宋体" w:hAnsi="宋体" w:cs="宋体"/>
          <w:bCs/>
          <w:szCs w:val="32"/>
          <w:lang w:val="zh-CN"/>
        </w:rPr>
      </w:pPr>
    </w:p>
    <w:p w14:paraId="675C1B1C">
      <w:pPr>
        <w:rPr>
          <w:rFonts w:hint="eastAsia" w:ascii="宋体" w:hAnsi="宋体" w:cs="宋体"/>
          <w:b/>
          <w:bCs/>
          <w:sz w:val="32"/>
          <w:szCs w:val="32"/>
          <w:lang w:val="zh-CN"/>
        </w:rPr>
      </w:pPr>
    </w:p>
    <w:p w14:paraId="221DDEBF">
      <w:pPr>
        <w:pStyle w:val="2"/>
        <w:rPr>
          <w:rFonts w:hint="eastAsia" w:ascii="宋体" w:hAnsi="宋体" w:cs="宋体"/>
          <w:bCs/>
          <w:szCs w:val="32"/>
          <w:lang w:val="zh-CN"/>
        </w:rPr>
      </w:pPr>
    </w:p>
    <w:p w14:paraId="37A6B75E">
      <w:pPr>
        <w:rPr>
          <w:rFonts w:hint="eastAsia" w:ascii="宋体" w:hAnsi="宋体" w:cs="宋体"/>
          <w:b/>
          <w:bCs/>
          <w:sz w:val="32"/>
          <w:szCs w:val="32"/>
          <w:lang w:val="zh-CN"/>
        </w:rPr>
      </w:pPr>
    </w:p>
    <w:p w14:paraId="5CA11589">
      <w:pPr>
        <w:pStyle w:val="2"/>
        <w:rPr>
          <w:rFonts w:hint="eastAsia" w:ascii="宋体" w:hAnsi="宋体" w:cs="宋体"/>
          <w:bCs/>
          <w:szCs w:val="32"/>
          <w:lang w:val="zh-CN"/>
        </w:rPr>
      </w:pPr>
    </w:p>
    <w:p w14:paraId="31AF7B51">
      <w:pPr>
        <w:rPr>
          <w:rFonts w:hint="eastAsia" w:ascii="宋体" w:hAnsi="宋体" w:cs="宋体"/>
          <w:b/>
          <w:bCs/>
          <w:sz w:val="32"/>
          <w:szCs w:val="32"/>
          <w:lang w:val="zh-CN"/>
        </w:rPr>
      </w:pPr>
    </w:p>
    <w:p w14:paraId="1ABF1860">
      <w:pPr>
        <w:rPr>
          <w:rFonts w:hint="eastAsia" w:ascii="宋体" w:hAnsi="宋体" w:cs="宋体"/>
          <w:b/>
          <w:bCs/>
          <w:sz w:val="32"/>
          <w:szCs w:val="32"/>
          <w:lang w:val="zh-CN"/>
        </w:rPr>
      </w:pPr>
    </w:p>
    <w:p w14:paraId="704EACEB">
      <w:pPr>
        <w:rPr>
          <w:rFonts w:hint="eastAsia" w:ascii="宋体" w:hAnsi="宋体" w:cs="宋体"/>
          <w:b/>
          <w:bCs/>
          <w:sz w:val="32"/>
          <w:szCs w:val="32"/>
          <w:lang w:val="zh-CN"/>
        </w:rPr>
      </w:pPr>
    </w:p>
    <w:p w14:paraId="5CF987BC">
      <w:pPr>
        <w:rPr>
          <w:rFonts w:hint="eastAsia" w:ascii="宋体" w:hAnsi="宋体" w:cs="宋体"/>
          <w:b/>
          <w:bCs/>
          <w:sz w:val="32"/>
          <w:szCs w:val="32"/>
          <w:lang w:val="zh-CN"/>
        </w:rPr>
      </w:pPr>
    </w:p>
    <w:p w14:paraId="2B3153DE">
      <w:pPr>
        <w:rPr>
          <w:rFonts w:hint="eastAsia" w:ascii="宋体" w:hAnsi="宋体" w:cs="宋体"/>
          <w:b/>
          <w:bCs/>
          <w:sz w:val="32"/>
          <w:szCs w:val="32"/>
          <w:lang w:val="zh-CN"/>
        </w:rPr>
      </w:pPr>
    </w:p>
    <w:p w14:paraId="5A748A79">
      <w:pPr>
        <w:rPr>
          <w:rFonts w:hint="eastAsia" w:ascii="宋体" w:hAnsi="宋体" w:cs="宋体"/>
          <w:b/>
          <w:bCs/>
          <w:sz w:val="32"/>
          <w:szCs w:val="32"/>
          <w:lang w:val="zh-CN"/>
        </w:rPr>
      </w:pPr>
    </w:p>
    <w:p w14:paraId="2EADAD1D">
      <w:pPr>
        <w:rPr>
          <w:rFonts w:hint="eastAsia" w:ascii="宋体" w:hAnsi="宋体" w:cs="宋体"/>
          <w:b/>
          <w:bCs/>
          <w:sz w:val="32"/>
          <w:szCs w:val="32"/>
          <w:lang w:val="zh-CN"/>
        </w:rPr>
      </w:pPr>
    </w:p>
    <w:p w14:paraId="15274332">
      <w:pPr>
        <w:rPr>
          <w:rFonts w:hint="eastAsia" w:ascii="宋体" w:hAnsi="宋体" w:cs="宋体"/>
          <w:b/>
          <w:bCs/>
          <w:sz w:val="32"/>
          <w:szCs w:val="32"/>
          <w:lang w:val="zh-CN"/>
        </w:rPr>
      </w:pPr>
    </w:p>
    <w:p w14:paraId="7CA058FF">
      <w:pPr>
        <w:rPr>
          <w:rFonts w:hint="eastAsia" w:ascii="宋体" w:hAnsi="宋体" w:cs="宋体"/>
          <w:b/>
          <w:bCs/>
          <w:sz w:val="32"/>
          <w:szCs w:val="32"/>
          <w:lang w:val="zh-CN"/>
        </w:rPr>
      </w:pPr>
    </w:p>
    <w:p w14:paraId="76F5B5D6">
      <w:pPr>
        <w:rPr>
          <w:rFonts w:hint="eastAsia" w:ascii="宋体" w:hAnsi="宋体" w:cs="宋体"/>
          <w:b/>
          <w:bCs/>
          <w:sz w:val="32"/>
          <w:szCs w:val="32"/>
          <w:lang w:val="zh-CN"/>
        </w:rPr>
      </w:pPr>
    </w:p>
    <w:p w14:paraId="3FD367E5">
      <w:pPr>
        <w:rPr>
          <w:rFonts w:hint="eastAsia" w:ascii="宋体" w:hAnsi="宋体" w:cs="宋体"/>
          <w:b/>
          <w:bCs/>
          <w:sz w:val="32"/>
          <w:szCs w:val="32"/>
          <w:lang w:val="zh-CN"/>
        </w:rPr>
      </w:pPr>
    </w:p>
    <w:p w14:paraId="690438DA">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14:paraId="301D02F3">
      <w:pPr>
        <w:rPr>
          <w:rFonts w:hint="eastAsia" w:ascii="宋体" w:hAnsi="宋体" w:cs="宋体"/>
          <w:lang w:val="zh-CN"/>
        </w:rPr>
      </w:pPr>
    </w:p>
    <w:p w14:paraId="39FDAEF9">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关于投标人资格的声明函</w:t>
      </w:r>
    </w:p>
    <w:p w14:paraId="7931E730">
      <w:pPr>
        <w:autoSpaceDE w:val="0"/>
        <w:autoSpaceDN w:val="0"/>
        <w:adjustRightInd w:val="0"/>
        <w:snapToGrid w:val="0"/>
        <w:spacing w:line="408" w:lineRule="auto"/>
        <w:jc w:val="left"/>
        <w:rPr>
          <w:rFonts w:hint="eastAsia" w:ascii="宋体" w:hAnsi="宋体" w:cs="宋体"/>
          <w:kern w:val="0"/>
          <w:sz w:val="13"/>
          <w:szCs w:val="13"/>
        </w:rPr>
      </w:pPr>
    </w:p>
    <w:p w14:paraId="6C5A6075">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14:paraId="6CB36B74">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rPr>
        <w:t xml:space="preserve">                                        （采购编号：                ）</w:t>
      </w:r>
      <w:r>
        <w:rPr>
          <w:rFonts w:hint="eastAsia" w:ascii="宋体" w:hAnsi="宋体" w:cs="宋体"/>
          <w:kern w:val="0"/>
          <w:szCs w:val="21"/>
        </w:rPr>
        <w:t>”，我单位自愿参与本项目投标，同时声明：</w:t>
      </w:r>
    </w:p>
    <w:p w14:paraId="315D9C45">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17A6A42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2285E00F">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14:paraId="5DB95B3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14:paraId="4DF13599">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14:paraId="084B2DE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14:paraId="7B1F66B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060549E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14:paraId="2D084E76">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39825386">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1D1AB375">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14:paraId="1CC0641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14:paraId="1E8A8D11">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（三）与采购人或其他供应商恶意串通的；</w:t>
      </w:r>
    </w:p>
    <w:p w14:paraId="3D89CB9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14:paraId="60788BA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14:paraId="7760DCB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14:paraId="3BC054F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14:paraId="12C49ACF">
      <w:pPr>
        <w:widowControl/>
        <w:jc w:val="left"/>
        <w:rPr>
          <w:rFonts w:hint="eastAsia" w:ascii="宋体" w:hAnsi="宋体" w:cs="宋体"/>
          <w:sz w:val="15"/>
          <w:szCs w:val="15"/>
        </w:rPr>
      </w:pPr>
    </w:p>
    <w:p w14:paraId="277DF0EE">
      <w:pPr>
        <w:autoSpaceDE w:val="0"/>
        <w:autoSpaceDN w:val="0"/>
        <w:adjustRightInd w:val="0"/>
        <w:snapToGrid w:val="0"/>
        <w:spacing w:line="360" w:lineRule="auto"/>
        <w:ind w:firstLine="4678" w:firstLineChars="2228"/>
        <w:jc w:val="left"/>
        <w:rPr>
          <w:rFonts w:hint="eastAsia" w:ascii="宋体" w:hAnsi="宋体" w:cs="宋体"/>
          <w:kern w:val="0"/>
          <w:szCs w:val="21"/>
        </w:rPr>
      </w:pPr>
    </w:p>
    <w:p w14:paraId="485543CA">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报价人（投标人公章）：</w:t>
      </w:r>
    </w:p>
    <w:p w14:paraId="2FCD701D">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14:paraId="51AACCF0">
      <w:pPr>
        <w:autoSpaceDE w:val="0"/>
        <w:autoSpaceDN w:val="0"/>
        <w:adjustRightInd w:val="0"/>
        <w:snapToGrid w:val="0"/>
        <w:spacing w:line="360" w:lineRule="auto"/>
        <w:ind w:firstLine="4678" w:firstLineChars="2228"/>
        <w:jc w:val="left"/>
        <w:rPr>
          <w:rFonts w:hint="eastAsia" w:ascii="宋体" w:hAnsi="宋体"/>
          <w:b/>
          <w:sz w:val="24"/>
        </w:rPr>
      </w:pPr>
      <w:r>
        <w:rPr>
          <w:rFonts w:hint="eastAsia" w:ascii="宋体" w:hAnsi="宋体" w:cs="宋体"/>
          <w:kern w:val="0"/>
          <w:szCs w:val="21"/>
        </w:rPr>
        <w:t>日　期：      年    月    日</w:t>
      </w:r>
    </w:p>
    <w:p w14:paraId="197A5C41">
      <w:pPr>
        <w:ind w:firstLine="420"/>
        <w:rPr>
          <w:rFonts w:hint="eastAsia" w:ascii="仿宋_GB2312" w:eastAsia="仿宋_GB2312"/>
          <w:b/>
          <w:color w:val="000000"/>
          <w:sz w:val="24"/>
        </w:rPr>
      </w:pPr>
    </w:p>
    <w:p w14:paraId="165C8BE0">
      <w:pPr>
        <w:shd w:val="clear" w:color="auto" w:fill="FFFFFF"/>
        <w:spacing w:line="440" w:lineRule="exact"/>
        <w:ind w:right="246"/>
        <w:rPr>
          <w:rFonts w:hint="eastAsia" w:ascii="仿宋_GB2312" w:eastAsia="仿宋_GB2312"/>
          <w:sz w:val="24"/>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ȭхڢ ڌ墢ˎ̥">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0F8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158693A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77A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14:paraId="5C31111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NTNhY2JkMWY0ZTc1ZThkNjIzODdmZDllODFjNmYifQ=="/>
  </w:docVars>
  <w:rsids>
    <w:rsidRoot w:val="00172A27"/>
    <w:rsid w:val="00002084"/>
    <w:rsid w:val="00003A8C"/>
    <w:rsid w:val="00004582"/>
    <w:rsid w:val="00004BB1"/>
    <w:rsid w:val="00004D03"/>
    <w:rsid w:val="00005DCA"/>
    <w:rsid w:val="00017221"/>
    <w:rsid w:val="00020FAC"/>
    <w:rsid w:val="000214AB"/>
    <w:rsid w:val="00025036"/>
    <w:rsid w:val="000255AD"/>
    <w:rsid w:val="00032633"/>
    <w:rsid w:val="00033C78"/>
    <w:rsid w:val="0003643E"/>
    <w:rsid w:val="0004340F"/>
    <w:rsid w:val="00051890"/>
    <w:rsid w:val="00057CAE"/>
    <w:rsid w:val="0006345D"/>
    <w:rsid w:val="00063831"/>
    <w:rsid w:val="00065338"/>
    <w:rsid w:val="00065E02"/>
    <w:rsid w:val="0007383C"/>
    <w:rsid w:val="0008150C"/>
    <w:rsid w:val="00085C66"/>
    <w:rsid w:val="00090992"/>
    <w:rsid w:val="00091B6F"/>
    <w:rsid w:val="00095769"/>
    <w:rsid w:val="0009608A"/>
    <w:rsid w:val="000B31BB"/>
    <w:rsid w:val="000C3368"/>
    <w:rsid w:val="000C710A"/>
    <w:rsid w:val="000D6FAA"/>
    <w:rsid w:val="000E1B09"/>
    <w:rsid w:val="000E73FE"/>
    <w:rsid w:val="000F0819"/>
    <w:rsid w:val="000F72C1"/>
    <w:rsid w:val="00110BEE"/>
    <w:rsid w:val="00117E53"/>
    <w:rsid w:val="00134112"/>
    <w:rsid w:val="00141D8D"/>
    <w:rsid w:val="00141E27"/>
    <w:rsid w:val="00151399"/>
    <w:rsid w:val="00156536"/>
    <w:rsid w:val="00161866"/>
    <w:rsid w:val="00161872"/>
    <w:rsid w:val="00162C0A"/>
    <w:rsid w:val="001807AA"/>
    <w:rsid w:val="00180C8E"/>
    <w:rsid w:val="00182077"/>
    <w:rsid w:val="001840E4"/>
    <w:rsid w:val="00194BA6"/>
    <w:rsid w:val="00195718"/>
    <w:rsid w:val="001975E9"/>
    <w:rsid w:val="001A0CF5"/>
    <w:rsid w:val="001A2A72"/>
    <w:rsid w:val="001A4111"/>
    <w:rsid w:val="001B2BDB"/>
    <w:rsid w:val="001B5DCF"/>
    <w:rsid w:val="001C071E"/>
    <w:rsid w:val="001C191C"/>
    <w:rsid w:val="001C2847"/>
    <w:rsid w:val="001D2322"/>
    <w:rsid w:val="001D77D6"/>
    <w:rsid w:val="001E509F"/>
    <w:rsid w:val="001E589F"/>
    <w:rsid w:val="001E5D55"/>
    <w:rsid w:val="00200BB6"/>
    <w:rsid w:val="00201A00"/>
    <w:rsid w:val="00215045"/>
    <w:rsid w:val="00223D28"/>
    <w:rsid w:val="00225FBC"/>
    <w:rsid w:val="002405AD"/>
    <w:rsid w:val="0024522C"/>
    <w:rsid w:val="00250EC7"/>
    <w:rsid w:val="0025310E"/>
    <w:rsid w:val="0025323C"/>
    <w:rsid w:val="00256D44"/>
    <w:rsid w:val="00257D4C"/>
    <w:rsid w:val="0026690A"/>
    <w:rsid w:val="00271952"/>
    <w:rsid w:val="002765FA"/>
    <w:rsid w:val="00280056"/>
    <w:rsid w:val="0028237F"/>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03AF"/>
    <w:rsid w:val="003025F2"/>
    <w:rsid w:val="00302B6D"/>
    <w:rsid w:val="00305C8B"/>
    <w:rsid w:val="003151C4"/>
    <w:rsid w:val="00321760"/>
    <w:rsid w:val="0032395B"/>
    <w:rsid w:val="003408FE"/>
    <w:rsid w:val="00341798"/>
    <w:rsid w:val="00342634"/>
    <w:rsid w:val="003509E2"/>
    <w:rsid w:val="003577DA"/>
    <w:rsid w:val="0037160C"/>
    <w:rsid w:val="00375127"/>
    <w:rsid w:val="00376F8B"/>
    <w:rsid w:val="00381A65"/>
    <w:rsid w:val="00385F9D"/>
    <w:rsid w:val="00390E91"/>
    <w:rsid w:val="003931AE"/>
    <w:rsid w:val="003A2290"/>
    <w:rsid w:val="003A2383"/>
    <w:rsid w:val="003A2E99"/>
    <w:rsid w:val="003A3172"/>
    <w:rsid w:val="003B4945"/>
    <w:rsid w:val="003C4B10"/>
    <w:rsid w:val="003E21B4"/>
    <w:rsid w:val="003E6117"/>
    <w:rsid w:val="003F0844"/>
    <w:rsid w:val="003F394E"/>
    <w:rsid w:val="003F78FE"/>
    <w:rsid w:val="0040082A"/>
    <w:rsid w:val="004032D9"/>
    <w:rsid w:val="004036AF"/>
    <w:rsid w:val="00404302"/>
    <w:rsid w:val="00404838"/>
    <w:rsid w:val="00404BE6"/>
    <w:rsid w:val="00411A17"/>
    <w:rsid w:val="00412970"/>
    <w:rsid w:val="0041521D"/>
    <w:rsid w:val="00420732"/>
    <w:rsid w:val="0042377E"/>
    <w:rsid w:val="00426729"/>
    <w:rsid w:val="004341BA"/>
    <w:rsid w:val="00441205"/>
    <w:rsid w:val="00450E4D"/>
    <w:rsid w:val="00452705"/>
    <w:rsid w:val="00453428"/>
    <w:rsid w:val="00455667"/>
    <w:rsid w:val="00456C2D"/>
    <w:rsid w:val="0046305F"/>
    <w:rsid w:val="00464E6A"/>
    <w:rsid w:val="004674AE"/>
    <w:rsid w:val="004734EF"/>
    <w:rsid w:val="004778C0"/>
    <w:rsid w:val="004820FD"/>
    <w:rsid w:val="00482C72"/>
    <w:rsid w:val="00484572"/>
    <w:rsid w:val="004868B3"/>
    <w:rsid w:val="00491040"/>
    <w:rsid w:val="0049272B"/>
    <w:rsid w:val="00492D2A"/>
    <w:rsid w:val="00495DF6"/>
    <w:rsid w:val="004A33FD"/>
    <w:rsid w:val="004B47F0"/>
    <w:rsid w:val="004B72E2"/>
    <w:rsid w:val="004C04DD"/>
    <w:rsid w:val="004C5CBE"/>
    <w:rsid w:val="004C642D"/>
    <w:rsid w:val="004D28FE"/>
    <w:rsid w:val="004D2908"/>
    <w:rsid w:val="004D5677"/>
    <w:rsid w:val="004E2F3B"/>
    <w:rsid w:val="004E4869"/>
    <w:rsid w:val="004E7CA4"/>
    <w:rsid w:val="004F0F99"/>
    <w:rsid w:val="004F12D8"/>
    <w:rsid w:val="004F459E"/>
    <w:rsid w:val="004F6A19"/>
    <w:rsid w:val="004F6CD2"/>
    <w:rsid w:val="005032A9"/>
    <w:rsid w:val="00505DCA"/>
    <w:rsid w:val="0050795E"/>
    <w:rsid w:val="00510EC8"/>
    <w:rsid w:val="00513E0D"/>
    <w:rsid w:val="00516FC5"/>
    <w:rsid w:val="005300E6"/>
    <w:rsid w:val="00530168"/>
    <w:rsid w:val="00531736"/>
    <w:rsid w:val="00533215"/>
    <w:rsid w:val="0053528A"/>
    <w:rsid w:val="00550524"/>
    <w:rsid w:val="00551A8E"/>
    <w:rsid w:val="00552129"/>
    <w:rsid w:val="00556E1B"/>
    <w:rsid w:val="005631F7"/>
    <w:rsid w:val="00580CEF"/>
    <w:rsid w:val="00582CCC"/>
    <w:rsid w:val="005830FD"/>
    <w:rsid w:val="00594918"/>
    <w:rsid w:val="005A1C0F"/>
    <w:rsid w:val="005A2DF9"/>
    <w:rsid w:val="005A36BA"/>
    <w:rsid w:val="005A588C"/>
    <w:rsid w:val="005A6A8D"/>
    <w:rsid w:val="005B2302"/>
    <w:rsid w:val="005B4DAB"/>
    <w:rsid w:val="005C33D9"/>
    <w:rsid w:val="005C3C62"/>
    <w:rsid w:val="005D00E0"/>
    <w:rsid w:val="005D60D2"/>
    <w:rsid w:val="005D6B8B"/>
    <w:rsid w:val="005E32F3"/>
    <w:rsid w:val="005E433F"/>
    <w:rsid w:val="005E6694"/>
    <w:rsid w:val="005F02A6"/>
    <w:rsid w:val="005F1C7F"/>
    <w:rsid w:val="005F678C"/>
    <w:rsid w:val="0061330B"/>
    <w:rsid w:val="006178EC"/>
    <w:rsid w:val="00620275"/>
    <w:rsid w:val="00632D7C"/>
    <w:rsid w:val="00650478"/>
    <w:rsid w:val="006558F1"/>
    <w:rsid w:val="00657920"/>
    <w:rsid w:val="00666890"/>
    <w:rsid w:val="0067687A"/>
    <w:rsid w:val="006823CC"/>
    <w:rsid w:val="00685118"/>
    <w:rsid w:val="00690E68"/>
    <w:rsid w:val="006A26B4"/>
    <w:rsid w:val="006A3169"/>
    <w:rsid w:val="006A63BA"/>
    <w:rsid w:val="006B238F"/>
    <w:rsid w:val="006B63D9"/>
    <w:rsid w:val="006C5473"/>
    <w:rsid w:val="006C5989"/>
    <w:rsid w:val="006D4446"/>
    <w:rsid w:val="006D5ED8"/>
    <w:rsid w:val="00701AAF"/>
    <w:rsid w:val="00703D3A"/>
    <w:rsid w:val="007107BA"/>
    <w:rsid w:val="00713576"/>
    <w:rsid w:val="00725D67"/>
    <w:rsid w:val="00731875"/>
    <w:rsid w:val="00732592"/>
    <w:rsid w:val="0073262F"/>
    <w:rsid w:val="007328A4"/>
    <w:rsid w:val="00735BEA"/>
    <w:rsid w:val="007406F2"/>
    <w:rsid w:val="007408C4"/>
    <w:rsid w:val="0074377C"/>
    <w:rsid w:val="00747D39"/>
    <w:rsid w:val="00757042"/>
    <w:rsid w:val="007635D5"/>
    <w:rsid w:val="00767FB4"/>
    <w:rsid w:val="007833DC"/>
    <w:rsid w:val="00796326"/>
    <w:rsid w:val="00796368"/>
    <w:rsid w:val="007966E7"/>
    <w:rsid w:val="007A61A7"/>
    <w:rsid w:val="007A7341"/>
    <w:rsid w:val="007A7817"/>
    <w:rsid w:val="007B129E"/>
    <w:rsid w:val="007B30F8"/>
    <w:rsid w:val="007C2A40"/>
    <w:rsid w:val="007D299C"/>
    <w:rsid w:val="007D765E"/>
    <w:rsid w:val="007E1AE3"/>
    <w:rsid w:val="007E35F1"/>
    <w:rsid w:val="007E703C"/>
    <w:rsid w:val="007F2731"/>
    <w:rsid w:val="007F3B92"/>
    <w:rsid w:val="007F5E58"/>
    <w:rsid w:val="008004BB"/>
    <w:rsid w:val="00800746"/>
    <w:rsid w:val="00803019"/>
    <w:rsid w:val="008034FF"/>
    <w:rsid w:val="00803AE2"/>
    <w:rsid w:val="00806395"/>
    <w:rsid w:val="00812204"/>
    <w:rsid w:val="008132D6"/>
    <w:rsid w:val="008211E9"/>
    <w:rsid w:val="008218DF"/>
    <w:rsid w:val="008312F6"/>
    <w:rsid w:val="00833C1E"/>
    <w:rsid w:val="00856142"/>
    <w:rsid w:val="00870DC3"/>
    <w:rsid w:val="00882055"/>
    <w:rsid w:val="00884A9C"/>
    <w:rsid w:val="008869A0"/>
    <w:rsid w:val="008A0187"/>
    <w:rsid w:val="008A33C3"/>
    <w:rsid w:val="008A37DD"/>
    <w:rsid w:val="008B0A34"/>
    <w:rsid w:val="008B45AA"/>
    <w:rsid w:val="008B53D2"/>
    <w:rsid w:val="008C1F78"/>
    <w:rsid w:val="008C39C3"/>
    <w:rsid w:val="008D25D6"/>
    <w:rsid w:val="008D3657"/>
    <w:rsid w:val="008D508A"/>
    <w:rsid w:val="008D619A"/>
    <w:rsid w:val="008D6FE4"/>
    <w:rsid w:val="008E690F"/>
    <w:rsid w:val="008F30F3"/>
    <w:rsid w:val="008F3913"/>
    <w:rsid w:val="008F50FF"/>
    <w:rsid w:val="0090019F"/>
    <w:rsid w:val="00907C44"/>
    <w:rsid w:val="00912130"/>
    <w:rsid w:val="0091380D"/>
    <w:rsid w:val="00914AAB"/>
    <w:rsid w:val="0091766C"/>
    <w:rsid w:val="00917961"/>
    <w:rsid w:val="0092280C"/>
    <w:rsid w:val="00925B79"/>
    <w:rsid w:val="00935A01"/>
    <w:rsid w:val="009365EE"/>
    <w:rsid w:val="00937589"/>
    <w:rsid w:val="00937A6C"/>
    <w:rsid w:val="00940CA2"/>
    <w:rsid w:val="00942366"/>
    <w:rsid w:val="009428FA"/>
    <w:rsid w:val="00944661"/>
    <w:rsid w:val="00956368"/>
    <w:rsid w:val="00956581"/>
    <w:rsid w:val="00957AE0"/>
    <w:rsid w:val="00962E94"/>
    <w:rsid w:val="00963559"/>
    <w:rsid w:val="009656B1"/>
    <w:rsid w:val="00974789"/>
    <w:rsid w:val="00974E76"/>
    <w:rsid w:val="009824CF"/>
    <w:rsid w:val="009830B6"/>
    <w:rsid w:val="00984BE6"/>
    <w:rsid w:val="00986FC2"/>
    <w:rsid w:val="009931CE"/>
    <w:rsid w:val="009B3267"/>
    <w:rsid w:val="009C3E33"/>
    <w:rsid w:val="009C5FF3"/>
    <w:rsid w:val="009C7984"/>
    <w:rsid w:val="009C7A9C"/>
    <w:rsid w:val="009D7B3D"/>
    <w:rsid w:val="009D7ECE"/>
    <w:rsid w:val="009F11F3"/>
    <w:rsid w:val="009F4E1E"/>
    <w:rsid w:val="009F5798"/>
    <w:rsid w:val="009F62E8"/>
    <w:rsid w:val="009F66DE"/>
    <w:rsid w:val="00A04011"/>
    <w:rsid w:val="00A07571"/>
    <w:rsid w:val="00A12AE0"/>
    <w:rsid w:val="00A133AA"/>
    <w:rsid w:val="00A14274"/>
    <w:rsid w:val="00A22D04"/>
    <w:rsid w:val="00A268BB"/>
    <w:rsid w:val="00A3091D"/>
    <w:rsid w:val="00A36E6D"/>
    <w:rsid w:val="00A37A52"/>
    <w:rsid w:val="00A519C5"/>
    <w:rsid w:val="00A54ED4"/>
    <w:rsid w:val="00A6164D"/>
    <w:rsid w:val="00A63A19"/>
    <w:rsid w:val="00A70C45"/>
    <w:rsid w:val="00A81ECD"/>
    <w:rsid w:val="00A855AA"/>
    <w:rsid w:val="00A9192F"/>
    <w:rsid w:val="00A95E02"/>
    <w:rsid w:val="00AA52C5"/>
    <w:rsid w:val="00AB0B2E"/>
    <w:rsid w:val="00AB480C"/>
    <w:rsid w:val="00AB4EEF"/>
    <w:rsid w:val="00AB611B"/>
    <w:rsid w:val="00AC2DAA"/>
    <w:rsid w:val="00AD2E1A"/>
    <w:rsid w:val="00AD4A1A"/>
    <w:rsid w:val="00AE1928"/>
    <w:rsid w:val="00AE1A6C"/>
    <w:rsid w:val="00AE6E8C"/>
    <w:rsid w:val="00AF085B"/>
    <w:rsid w:val="00AF73D8"/>
    <w:rsid w:val="00B04969"/>
    <w:rsid w:val="00B04D5A"/>
    <w:rsid w:val="00B04DAB"/>
    <w:rsid w:val="00B0658B"/>
    <w:rsid w:val="00B10D83"/>
    <w:rsid w:val="00B10EB9"/>
    <w:rsid w:val="00B31DD7"/>
    <w:rsid w:val="00B368E8"/>
    <w:rsid w:val="00B404CB"/>
    <w:rsid w:val="00B40694"/>
    <w:rsid w:val="00B433A5"/>
    <w:rsid w:val="00B47508"/>
    <w:rsid w:val="00B52A33"/>
    <w:rsid w:val="00B643F2"/>
    <w:rsid w:val="00B6610F"/>
    <w:rsid w:val="00B7609F"/>
    <w:rsid w:val="00B81537"/>
    <w:rsid w:val="00B87710"/>
    <w:rsid w:val="00BA21E2"/>
    <w:rsid w:val="00BA339A"/>
    <w:rsid w:val="00BB2FD0"/>
    <w:rsid w:val="00BB4003"/>
    <w:rsid w:val="00BC3F82"/>
    <w:rsid w:val="00BC50C0"/>
    <w:rsid w:val="00BC7D02"/>
    <w:rsid w:val="00BD76CA"/>
    <w:rsid w:val="00BE25F6"/>
    <w:rsid w:val="00BE2A11"/>
    <w:rsid w:val="00BE2D33"/>
    <w:rsid w:val="00BE6FDF"/>
    <w:rsid w:val="00BF18D9"/>
    <w:rsid w:val="00C01D23"/>
    <w:rsid w:val="00C06329"/>
    <w:rsid w:val="00C10D6B"/>
    <w:rsid w:val="00C23526"/>
    <w:rsid w:val="00C323E5"/>
    <w:rsid w:val="00C33BF3"/>
    <w:rsid w:val="00C346D5"/>
    <w:rsid w:val="00C34B0F"/>
    <w:rsid w:val="00C34E07"/>
    <w:rsid w:val="00C40298"/>
    <w:rsid w:val="00C53939"/>
    <w:rsid w:val="00C543BB"/>
    <w:rsid w:val="00C5441E"/>
    <w:rsid w:val="00C57D9F"/>
    <w:rsid w:val="00C72A75"/>
    <w:rsid w:val="00C77200"/>
    <w:rsid w:val="00C7739C"/>
    <w:rsid w:val="00C77DC6"/>
    <w:rsid w:val="00C8025C"/>
    <w:rsid w:val="00C855D3"/>
    <w:rsid w:val="00C8641A"/>
    <w:rsid w:val="00C910AC"/>
    <w:rsid w:val="00C9522F"/>
    <w:rsid w:val="00C95DE2"/>
    <w:rsid w:val="00CB0D99"/>
    <w:rsid w:val="00CB3EFB"/>
    <w:rsid w:val="00CC03D8"/>
    <w:rsid w:val="00CC3A9A"/>
    <w:rsid w:val="00CC44E6"/>
    <w:rsid w:val="00CC55CF"/>
    <w:rsid w:val="00CD0385"/>
    <w:rsid w:val="00CD0457"/>
    <w:rsid w:val="00CD0CBF"/>
    <w:rsid w:val="00CD221C"/>
    <w:rsid w:val="00CD3D26"/>
    <w:rsid w:val="00CD6A88"/>
    <w:rsid w:val="00CD794B"/>
    <w:rsid w:val="00CF02E8"/>
    <w:rsid w:val="00CF103B"/>
    <w:rsid w:val="00CF14AB"/>
    <w:rsid w:val="00CF1975"/>
    <w:rsid w:val="00CF26C8"/>
    <w:rsid w:val="00CF2F02"/>
    <w:rsid w:val="00CF3E41"/>
    <w:rsid w:val="00D0041A"/>
    <w:rsid w:val="00D113BD"/>
    <w:rsid w:val="00D1402F"/>
    <w:rsid w:val="00D15D61"/>
    <w:rsid w:val="00D15ED3"/>
    <w:rsid w:val="00D205A0"/>
    <w:rsid w:val="00D32502"/>
    <w:rsid w:val="00D40E11"/>
    <w:rsid w:val="00D42837"/>
    <w:rsid w:val="00D43A62"/>
    <w:rsid w:val="00D45281"/>
    <w:rsid w:val="00D453AA"/>
    <w:rsid w:val="00D45B50"/>
    <w:rsid w:val="00D46FD6"/>
    <w:rsid w:val="00D51C0D"/>
    <w:rsid w:val="00D63C5D"/>
    <w:rsid w:val="00D652A2"/>
    <w:rsid w:val="00D662B8"/>
    <w:rsid w:val="00D83D59"/>
    <w:rsid w:val="00D90CE3"/>
    <w:rsid w:val="00D920DD"/>
    <w:rsid w:val="00D9213F"/>
    <w:rsid w:val="00D97F24"/>
    <w:rsid w:val="00DA0B36"/>
    <w:rsid w:val="00DB09C5"/>
    <w:rsid w:val="00DB2380"/>
    <w:rsid w:val="00DC3E4E"/>
    <w:rsid w:val="00DD224D"/>
    <w:rsid w:val="00DD584A"/>
    <w:rsid w:val="00DF54AB"/>
    <w:rsid w:val="00DF5DDB"/>
    <w:rsid w:val="00E15652"/>
    <w:rsid w:val="00E17A49"/>
    <w:rsid w:val="00E17B4B"/>
    <w:rsid w:val="00E22198"/>
    <w:rsid w:val="00E22954"/>
    <w:rsid w:val="00E23412"/>
    <w:rsid w:val="00E24015"/>
    <w:rsid w:val="00E24810"/>
    <w:rsid w:val="00E27274"/>
    <w:rsid w:val="00E3023F"/>
    <w:rsid w:val="00E305E4"/>
    <w:rsid w:val="00E31BC5"/>
    <w:rsid w:val="00E339DE"/>
    <w:rsid w:val="00E352E4"/>
    <w:rsid w:val="00E37591"/>
    <w:rsid w:val="00E42393"/>
    <w:rsid w:val="00E52C2A"/>
    <w:rsid w:val="00E668DF"/>
    <w:rsid w:val="00E701E3"/>
    <w:rsid w:val="00E828DB"/>
    <w:rsid w:val="00E84F84"/>
    <w:rsid w:val="00E850CD"/>
    <w:rsid w:val="00E854ED"/>
    <w:rsid w:val="00E90570"/>
    <w:rsid w:val="00E934ED"/>
    <w:rsid w:val="00E945DA"/>
    <w:rsid w:val="00E94CD5"/>
    <w:rsid w:val="00EA3718"/>
    <w:rsid w:val="00EA4B0F"/>
    <w:rsid w:val="00EB1669"/>
    <w:rsid w:val="00EB54C2"/>
    <w:rsid w:val="00EC05F4"/>
    <w:rsid w:val="00EC4229"/>
    <w:rsid w:val="00EC7FB3"/>
    <w:rsid w:val="00ED13A8"/>
    <w:rsid w:val="00ED1F63"/>
    <w:rsid w:val="00ED3A57"/>
    <w:rsid w:val="00ED7506"/>
    <w:rsid w:val="00EE0BB5"/>
    <w:rsid w:val="00EE0BF7"/>
    <w:rsid w:val="00EF0AF9"/>
    <w:rsid w:val="00EF6A2F"/>
    <w:rsid w:val="00EF7061"/>
    <w:rsid w:val="00F033A1"/>
    <w:rsid w:val="00F066F1"/>
    <w:rsid w:val="00F14D0D"/>
    <w:rsid w:val="00F2207A"/>
    <w:rsid w:val="00F265BE"/>
    <w:rsid w:val="00F33D28"/>
    <w:rsid w:val="00F35D43"/>
    <w:rsid w:val="00F3619F"/>
    <w:rsid w:val="00F4154D"/>
    <w:rsid w:val="00F433C4"/>
    <w:rsid w:val="00F5226F"/>
    <w:rsid w:val="00F56CE8"/>
    <w:rsid w:val="00F57447"/>
    <w:rsid w:val="00F61488"/>
    <w:rsid w:val="00F627A6"/>
    <w:rsid w:val="00F77625"/>
    <w:rsid w:val="00F808B0"/>
    <w:rsid w:val="00F84B68"/>
    <w:rsid w:val="00F9076C"/>
    <w:rsid w:val="00F922E5"/>
    <w:rsid w:val="00F92678"/>
    <w:rsid w:val="00F957F2"/>
    <w:rsid w:val="00FA624C"/>
    <w:rsid w:val="00FB2038"/>
    <w:rsid w:val="00FC3C5E"/>
    <w:rsid w:val="00FD1CD3"/>
    <w:rsid w:val="00FD751B"/>
    <w:rsid w:val="00FF0B9B"/>
    <w:rsid w:val="00FF541C"/>
    <w:rsid w:val="00FF6D7A"/>
    <w:rsid w:val="00FF7D62"/>
    <w:rsid w:val="02CB7E76"/>
    <w:rsid w:val="03033289"/>
    <w:rsid w:val="03647597"/>
    <w:rsid w:val="03BF0283"/>
    <w:rsid w:val="043750E0"/>
    <w:rsid w:val="04770945"/>
    <w:rsid w:val="051060E7"/>
    <w:rsid w:val="0534797C"/>
    <w:rsid w:val="05574637"/>
    <w:rsid w:val="057B2EEF"/>
    <w:rsid w:val="05BB3D6D"/>
    <w:rsid w:val="05D655E5"/>
    <w:rsid w:val="07546D26"/>
    <w:rsid w:val="090146C5"/>
    <w:rsid w:val="0932487E"/>
    <w:rsid w:val="09EF4373"/>
    <w:rsid w:val="09F31262"/>
    <w:rsid w:val="0A1377A2"/>
    <w:rsid w:val="0A8C1F0C"/>
    <w:rsid w:val="0B4C26C6"/>
    <w:rsid w:val="0C1620C6"/>
    <w:rsid w:val="0CF80D90"/>
    <w:rsid w:val="0D341DDE"/>
    <w:rsid w:val="0ED130C1"/>
    <w:rsid w:val="0FB045CC"/>
    <w:rsid w:val="13066E15"/>
    <w:rsid w:val="137D6221"/>
    <w:rsid w:val="13F029FC"/>
    <w:rsid w:val="156F0BC5"/>
    <w:rsid w:val="15BE5CB6"/>
    <w:rsid w:val="1720665E"/>
    <w:rsid w:val="184C56EC"/>
    <w:rsid w:val="19537AAF"/>
    <w:rsid w:val="19A51D95"/>
    <w:rsid w:val="1A172B4F"/>
    <w:rsid w:val="1B64666C"/>
    <w:rsid w:val="1B9F3E1D"/>
    <w:rsid w:val="1BCE6F65"/>
    <w:rsid w:val="1D911B20"/>
    <w:rsid w:val="1FD41531"/>
    <w:rsid w:val="200942ED"/>
    <w:rsid w:val="203776D0"/>
    <w:rsid w:val="20A654D6"/>
    <w:rsid w:val="24572F93"/>
    <w:rsid w:val="25756B83"/>
    <w:rsid w:val="25D82B13"/>
    <w:rsid w:val="262008E0"/>
    <w:rsid w:val="2830161A"/>
    <w:rsid w:val="28324F43"/>
    <w:rsid w:val="28375041"/>
    <w:rsid w:val="28AD0103"/>
    <w:rsid w:val="295D0FEF"/>
    <w:rsid w:val="2B066689"/>
    <w:rsid w:val="2B0A187A"/>
    <w:rsid w:val="2B662B3F"/>
    <w:rsid w:val="2B781128"/>
    <w:rsid w:val="2C8965FC"/>
    <w:rsid w:val="2DE6448B"/>
    <w:rsid w:val="2E3721B6"/>
    <w:rsid w:val="2F67495A"/>
    <w:rsid w:val="306B7AD4"/>
    <w:rsid w:val="3110444F"/>
    <w:rsid w:val="324C43EA"/>
    <w:rsid w:val="32635751"/>
    <w:rsid w:val="32DC7453"/>
    <w:rsid w:val="346C6333"/>
    <w:rsid w:val="352F4C04"/>
    <w:rsid w:val="3568677D"/>
    <w:rsid w:val="35867971"/>
    <w:rsid w:val="37FA3D09"/>
    <w:rsid w:val="38BE64AD"/>
    <w:rsid w:val="39D53024"/>
    <w:rsid w:val="3B2535BB"/>
    <w:rsid w:val="3B594B15"/>
    <w:rsid w:val="3BFC3A4D"/>
    <w:rsid w:val="3C866CC7"/>
    <w:rsid w:val="3CB84298"/>
    <w:rsid w:val="3F522104"/>
    <w:rsid w:val="40ED5F3D"/>
    <w:rsid w:val="41B51FF0"/>
    <w:rsid w:val="43DE0C6C"/>
    <w:rsid w:val="45E91636"/>
    <w:rsid w:val="47364B61"/>
    <w:rsid w:val="47B642F1"/>
    <w:rsid w:val="488B691B"/>
    <w:rsid w:val="49D1240C"/>
    <w:rsid w:val="4A496D7A"/>
    <w:rsid w:val="4B362783"/>
    <w:rsid w:val="5156444F"/>
    <w:rsid w:val="51BB79D3"/>
    <w:rsid w:val="5309547C"/>
    <w:rsid w:val="54F134EF"/>
    <w:rsid w:val="5517268F"/>
    <w:rsid w:val="55377D1B"/>
    <w:rsid w:val="577C30AB"/>
    <w:rsid w:val="5B9A6A06"/>
    <w:rsid w:val="5C045269"/>
    <w:rsid w:val="5DBC7666"/>
    <w:rsid w:val="5E8520FF"/>
    <w:rsid w:val="60877632"/>
    <w:rsid w:val="60B0284D"/>
    <w:rsid w:val="610E738C"/>
    <w:rsid w:val="61F16CA7"/>
    <w:rsid w:val="62CD2601"/>
    <w:rsid w:val="63627D71"/>
    <w:rsid w:val="637A221F"/>
    <w:rsid w:val="63DA79A5"/>
    <w:rsid w:val="63F20856"/>
    <w:rsid w:val="648275DD"/>
    <w:rsid w:val="64CA2C4A"/>
    <w:rsid w:val="650A6582"/>
    <w:rsid w:val="65851594"/>
    <w:rsid w:val="65B251F3"/>
    <w:rsid w:val="65B62360"/>
    <w:rsid w:val="66C445AB"/>
    <w:rsid w:val="690A42D4"/>
    <w:rsid w:val="69D6528D"/>
    <w:rsid w:val="6C0B519E"/>
    <w:rsid w:val="6C304A9D"/>
    <w:rsid w:val="6E926E31"/>
    <w:rsid w:val="6F687CFC"/>
    <w:rsid w:val="6FD9651F"/>
    <w:rsid w:val="713229FE"/>
    <w:rsid w:val="71480BE7"/>
    <w:rsid w:val="714B2622"/>
    <w:rsid w:val="72C91535"/>
    <w:rsid w:val="72E871A5"/>
    <w:rsid w:val="74CE33F2"/>
    <w:rsid w:val="75D15570"/>
    <w:rsid w:val="763E45A4"/>
    <w:rsid w:val="76856DE9"/>
    <w:rsid w:val="76D85DFA"/>
    <w:rsid w:val="78FA3911"/>
    <w:rsid w:val="79A06710"/>
    <w:rsid w:val="79C421AF"/>
    <w:rsid w:val="7A9224F7"/>
    <w:rsid w:val="7B781E66"/>
    <w:rsid w:val="7C2C0318"/>
    <w:rsid w:val="7CB36B0A"/>
    <w:rsid w:val="7CE75169"/>
    <w:rsid w:val="7F3A21A9"/>
    <w:rsid w:val="7F947A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paragraph" w:styleId="3">
    <w:name w:val="heading 3"/>
    <w:basedOn w:val="1"/>
    <w:next w:val="1"/>
    <w:link w:val="15"/>
    <w:qFormat/>
    <w:uiPriority w:val="0"/>
    <w:pPr>
      <w:spacing w:before="100" w:beforeAutospacing="1" w:after="100"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table" w:styleId="10">
    <w:name w:val="Table Grid"/>
    <w:basedOn w:val="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qFormat/>
    <w:uiPriority w:val="0"/>
  </w:style>
  <w:style w:type="character" w:styleId="13">
    <w:name w:val="FollowedHyperlink"/>
    <w:unhideWhenUsed/>
    <w:qFormat/>
    <w:uiPriority w:val="99"/>
    <w:rPr>
      <w:color w:val="800080"/>
      <w:u w:val="single"/>
    </w:rPr>
  </w:style>
  <w:style w:type="character" w:styleId="14">
    <w:name w:val="Hyperlink"/>
    <w:qFormat/>
    <w:uiPriority w:val="99"/>
    <w:rPr>
      <w:color w:val="0000FF"/>
      <w:u w:val="single"/>
    </w:rPr>
  </w:style>
  <w:style w:type="character" w:customStyle="1" w:styleId="15">
    <w:name w:val="标题 3 字符"/>
    <w:link w:val="3"/>
    <w:qFormat/>
    <w:uiPriority w:val="0"/>
    <w:rPr>
      <w:rFonts w:ascii="宋体" w:hAnsi="宋体" w:cs="宋体"/>
      <w:b/>
      <w:sz w:val="27"/>
      <w:szCs w:val="27"/>
    </w:rPr>
  </w:style>
  <w:style w:type="character" w:customStyle="1" w:styleId="16">
    <w:name w:val="font61"/>
    <w:qFormat/>
    <w:uiPriority w:val="0"/>
    <w:rPr>
      <w:rFonts w:hint="eastAsia" w:ascii="宋体" w:hAnsi="宋体" w:eastAsia="宋体" w:cs="宋体"/>
      <w:color w:val="333333"/>
      <w:sz w:val="20"/>
      <w:szCs w:val="20"/>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31"/>
    <w:qFormat/>
    <w:uiPriority w:val="0"/>
    <w:rPr>
      <w:rFonts w:hint="eastAsia" w:ascii="宋体" w:hAnsi="宋体" w:eastAsia="宋体" w:cs="宋体"/>
      <w:color w:val="333333"/>
      <w:sz w:val="22"/>
      <w:szCs w:val="22"/>
      <w:u w:val="none"/>
    </w:rPr>
  </w:style>
  <w:style w:type="character" w:customStyle="1" w:styleId="19">
    <w:name w:val="font11"/>
    <w:qFormat/>
    <w:uiPriority w:val="0"/>
    <w:rPr>
      <w:rFonts w:hint="eastAsia" w:ascii="宋体" w:hAnsi="宋体" w:eastAsia="宋体" w:cs="宋体"/>
      <w:b/>
      <w:color w:val="333333"/>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font51"/>
    <w:qFormat/>
    <w:uiPriority w:val="0"/>
    <w:rPr>
      <w:rFonts w:hint="eastAsia" w:ascii="宋体" w:hAnsi="宋体" w:eastAsia="宋体" w:cs="宋体"/>
      <w:color w:val="000000"/>
      <w:sz w:val="22"/>
      <w:szCs w:val="22"/>
      <w:u w:val="none"/>
    </w:rPr>
  </w:style>
  <w:style w:type="character" w:customStyle="1" w:styleId="22">
    <w:name w:val="font81"/>
    <w:qFormat/>
    <w:uiPriority w:val="0"/>
    <w:rPr>
      <w:rFonts w:hint="eastAsia" w:ascii="宋体" w:hAnsi="宋体" w:eastAsia="宋体" w:cs="宋体"/>
      <w:color w:val="000000"/>
      <w:sz w:val="24"/>
      <w:szCs w:val="24"/>
      <w:u w:val="none"/>
    </w:rPr>
  </w:style>
  <w:style w:type="character" w:customStyle="1" w:styleId="23">
    <w:name w:val="font101"/>
    <w:qFormat/>
    <w:uiPriority w:val="0"/>
    <w:rPr>
      <w:rFonts w:hint="default" w:ascii="Times New Roman" w:hAnsi="Times New Roman" w:cs="Times New Roman"/>
      <w:color w:val="000000"/>
      <w:sz w:val="22"/>
      <w:szCs w:val="22"/>
      <w:u w:val="none"/>
    </w:rPr>
  </w:style>
  <w:style w:type="character" w:customStyle="1" w:styleId="24">
    <w:name w:val="font91"/>
    <w:qFormat/>
    <w:uiPriority w:val="0"/>
    <w:rPr>
      <w:rFonts w:hint="default" w:ascii="Arial" w:hAnsi="Arial" w:cs="Arial"/>
      <w:color w:val="000000"/>
      <w:sz w:val="24"/>
      <w:szCs w:val="24"/>
      <w:u w:val="none"/>
    </w:rPr>
  </w:style>
  <w:style w:type="character" w:customStyle="1" w:styleId="25">
    <w:name w:val="font151"/>
    <w:qFormat/>
    <w:uiPriority w:val="0"/>
    <w:rPr>
      <w:rFonts w:hint="eastAsia" w:ascii="宋体" w:hAnsi="宋体" w:eastAsia="宋体" w:cs="宋体"/>
      <w:color w:val="000000"/>
      <w:sz w:val="22"/>
      <w:szCs w:val="22"/>
      <w:u w:val="none"/>
    </w:rPr>
  </w:style>
  <w:style w:type="character" w:customStyle="1" w:styleId="26">
    <w:name w:val="font161"/>
    <w:qFormat/>
    <w:uiPriority w:val="0"/>
    <w:rPr>
      <w:rFonts w:hint="eastAsia" w:ascii="宋体" w:hAnsi="宋体" w:eastAsia="宋体" w:cs="宋体"/>
      <w:color w:val="000000"/>
      <w:sz w:val="22"/>
      <w:szCs w:val="22"/>
      <w:u w:val="none"/>
    </w:rPr>
  </w:style>
  <w:style w:type="character" w:customStyle="1" w:styleId="27">
    <w:name w:val="font41"/>
    <w:qFormat/>
    <w:uiPriority w:val="0"/>
    <w:rPr>
      <w:rFonts w:hint="default" w:ascii="Times New Roman" w:hAnsi="Times New Roman" w:cs="Times New Roman"/>
      <w:color w:val="000000"/>
      <w:sz w:val="20"/>
      <w:szCs w:val="20"/>
      <w:u w:val="none"/>
    </w:rPr>
  </w:style>
  <w:style w:type="character" w:customStyle="1" w:styleId="28">
    <w:name w:val="font171"/>
    <w:qFormat/>
    <w:uiPriority w:val="0"/>
    <w:rPr>
      <w:rFonts w:hint="eastAsia" w:ascii="宋体" w:hAnsi="宋体" w:eastAsia="宋体" w:cs="宋体"/>
      <w:color w:val="000000"/>
      <w:sz w:val="20"/>
      <w:szCs w:val="20"/>
      <w:u w:val="none"/>
    </w:rPr>
  </w:style>
  <w:style w:type="character" w:customStyle="1" w:styleId="29">
    <w:name w:val="font71"/>
    <w:qFormat/>
    <w:uiPriority w:val="0"/>
    <w:rPr>
      <w:rFonts w:hint="default" w:ascii="Times New Roman" w:hAnsi="Times New Roman" w:cs="Times New Roman"/>
      <w:color w:val="000000"/>
      <w:sz w:val="20"/>
      <w:szCs w:val="20"/>
      <w:u w:val="none"/>
    </w:rPr>
  </w:style>
  <w:style w:type="character" w:customStyle="1" w:styleId="30">
    <w:name w:val="font181"/>
    <w:qFormat/>
    <w:uiPriority w:val="0"/>
    <w:rPr>
      <w:rFonts w:hint="eastAsia" w:ascii="宋体" w:hAnsi="宋体" w:eastAsia="宋体" w:cs="宋体"/>
      <w:color w:val="000000"/>
      <w:sz w:val="18"/>
      <w:szCs w:val="18"/>
      <w:u w:val="none"/>
    </w:rPr>
  </w:style>
  <w:style w:type="character" w:customStyle="1" w:styleId="31">
    <w:name w:val="font191"/>
    <w:qFormat/>
    <w:uiPriority w:val="0"/>
    <w:rPr>
      <w:rFonts w:hint="eastAsia" w:ascii="宋体" w:hAnsi="宋体" w:eastAsia="宋体" w:cs="宋体"/>
      <w:color w:val="000000"/>
      <w:sz w:val="18"/>
      <w:szCs w:val="18"/>
      <w:u w:val="none"/>
    </w:rPr>
  </w:style>
  <w:style w:type="character" w:customStyle="1" w:styleId="32">
    <w:name w:val="font201"/>
    <w:qFormat/>
    <w:uiPriority w:val="0"/>
    <w:rPr>
      <w:rFonts w:hint="eastAsia" w:ascii="宋体" w:hAnsi="宋体" w:eastAsia="宋体" w:cs="宋体"/>
      <w:color w:val="3C3C3C"/>
      <w:sz w:val="20"/>
      <w:szCs w:val="20"/>
      <w:u w:val="none"/>
    </w:rPr>
  </w:style>
  <w:style w:type="character" w:customStyle="1" w:styleId="33">
    <w:name w:val="font221"/>
    <w:qFormat/>
    <w:uiPriority w:val="0"/>
    <w:rPr>
      <w:rFonts w:hint="eastAsia" w:ascii="宋体" w:hAnsi="宋体" w:eastAsia="宋体" w:cs="宋体"/>
      <w:color w:val="000000"/>
      <w:sz w:val="16"/>
      <w:szCs w:val="16"/>
      <w:u w:val="none"/>
    </w:rPr>
  </w:style>
  <w:style w:type="character" w:customStyle="1" w:styleId="34">
    <w:name w:val="font231"/>
    <w:qFormat/>
    <w:uiPriority w:val="0"/>
    <w:rPr>
      <w:rFonts w:hint="eastAsia" w:ascii="宋体" w:hAnsi="宋体" w:eastAsia="宋体" w:cs="宋体"/>
      <w:color w:val="000000"/>
      <w:sz w:val="16"/>
      <w:szCs w:val="16"/>
      <w:u w:val="none"/>
    </w:rPr>
  </w:style>
  <w:style w:type="character" w:customStyle="1" w:styleId="35">
    <w:name w:val="font241"/>
    <w:qFormat/>
    <w:uiPriority w:val="0"/>
    <w:rPr>
      <w:rFonts w:hint="eastAsia" w:ascii="宋体" w:hAnsi="宋体" w:eastAsia="宋体" w:cs="宋体"/>
      <w:color w:val="000000"/>
      <w:sz w:val="24"/>
      <w:szCs w:val="24"/>
      <w:u w:val="none"/>
    </w:rPr>
  </w:style>
  <w:style w:type="character" w:customStyle="1" w:styleId="36">
    <w:name w:val="font251"/>
    <w:qFormat/>
    <w:uiPriority w:val="0"/>
    <w:rPr>
      <w:rFonts w:hint="default" w:ascii="Times New Roman" w:hAnsi="Times New Roman" w:cs="Times New Roman"/>
      <w:color w:val="000000"/>
      <w:sz w:val="24"/>
      <w:szCs w:val="24"/>
      <w:u w:val="none"/>
    </w:rPr>
  </w:style>
  <w:style w:type="character" w:customStyle="1" w:styleId="37">
    <w:name w:val="font261"/>
    <w:qFormat/>
    <w:uiPriority w:val="0"/>
    <w:rPr>
      <w:rFonts w:hint="eastAsia" w:ascii="宋体" w:hAnsi="宋体" w:eastAsia="宋体" w:cs="宋体"/>
      <w:color w:val="000000"/>
      <w:sz w:val="15"/>
      <w:szCs w:val="15"/>
      <w:u w:val="none"/>
    </w:rPr>
  </w:style>
  <w:style w:type="character" w:customStyle="1" w:styleId="38">
    <w:name w:val="font121"/>
    <w:qFormat/>
    <w:uiPriority w:val="0"/>
    <w:rPr>
      <w:rFonts w:hint="default" w:ascii="Times New Roman" w:hAnsi="Times New Roman" w:cs="Times New Roman"/>
      <w:color w:val="000000"/>
      <w:sz w:val="15"/>
      <w:szCs w:val="15"/>
      <w:u w:val="none"/>
    </w:rPr>
  </w:style>
  <w:style w:type="character" w:customStyle="1" w:styleId="39">
    <w:name w:val="font112"/>
    <w:qFormat/>
    <w:uiPriority w:val="0"/>
    <w:rPr>
      <w:rFonts w:hint="default" w:ascii="Times New Roman" w:hAnsi="Times New Roman" w:cs="Times New Roman"/>
      <w:color w:val="000000"/>
      <w:sz w:val="16"/>
      <w:szCs w:val="16"/>
      <w:u w:val="none"/>
    </w:rPr>
  </w:style>
  <w:style w:type="character" w:customStyle="1" w:styleId="40">
    <w:name w:val="font271"/>
    <w:qFormat/>
    <w:uiPriority w:val="0"/>
    <w:rPr>
      <w:rFonts w:hint="eastAsia" w:ascii="宋体" w:hAnsi="宋体" w:eastAsia="宋体" w:cs="宋体"/>
      <w:color w:val="000000"/>
      <w:sz w:val="24"/>
      <w:szCs w:val="24"/>
      <w:u w:val="none"/>
    </w:rPr>
  </w:style>
  <w:style w:type="paragraph" w:customStyle="1" w:styleId="41">
    <w:name w:val="文本"/>
    <w:basedOn w:val="1"/>
    <w:qFormat/>
    <w:uiPriority w:val="0"/>
    <w:pPr>
      <w:spacing w:beforeLines="25" w:afterLines="25"/>
      <w:ind w:firstLine="420"/>
    </w:pPr>
  </w:style>
  <w:style w:type="character" w:customStyle="1" w:styleId="42">
    <w:name w:val="font131"/>
    <w:qFormat/>
    <w:uiPriority w:val="0"/>
    <w:rPr>
      <w:rFonts w:hint="eastAsia" w:ascii="宋体" w:hAnsi="宋体" w:eastAsia="宋体" w:cs="宋体"/>
      <w:color w:val="000000"/>
      <w:sz w:val="15"/>
      <w:szCs w:val="15"/>
      <w:u w:val="none"/>
    </w:rPr>
  </w:style>
  <w:style w:type="character" w:customStyle="1" w:styleId="43">
    <w:name w:val="font141"/>
    <w:qFormat/>
    <w:uiPriority w:val="0"/>
    <w:rPr>
      <w:rFonts w:hint="eastAsia" w:ascii="宋体" w:hAnsi="宋体" w:eastAsia="宋体" w:cs="宋体"/>
      <w:color w:val="3C3C3C"/>
      <w:sz w:val="20"/>
      <w:szCs w:val="20"/>
      <w:u w:val="none"/>
    </w:rPr>
  </w:style>
  <w:style w:type="character" w:customStyle="1" w:styleId="44">
    <w:name w:val="font15"/>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3841</Words>
  <Characters>4116</Characters>
  <Lines>44</Lines>
  <Paragraphs>12</Paragraphs>
  <TotalTime>2</TotalTime>
  <ScaleCrop>false</ScaleCrop>
  <LinksUpToDate>false</LinksUpToDate>
  <CharactersWithSpaces>4889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2025-04-22T03:39:00Z</dcterms:created>
  <dc:creator>微软用户</dc:creator>
  <cp:lastModifiedBy>Jelly</cp:lastModifiedBy>
  <cp:lastPrinted>2024-12-23T06:49:00Z</cp:lastPrinted>
  <dcterms:modified xsi:type="dcterms:W3CDTF">2025-06-10T06:44:47Z</dcterms:modified>
  <dc:title>北山湾校区教学楼及实训楼安装窗帘项目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83E07E35DF4B4312BDED8A2DFE0FA7A9_13</vt:lpwstr>
  </property>
  <property fmtid="{D5CDD505-2E9C-101B-9397-08002B2CF9AE}" pid="4" name="KSOTemplateDocerSaveRecord">
    <vt:lpwstr>eyJoZGlkIjoiYzM4ZWI4MmYxZjE3MzA4NzgyODRhZmFhZjdkMjYxOWQiLCJ1c2VySWQiOiI0MjE5MjgwNjkifQ==</vt:lpwstr>
  </property>
</Properties>
</file>